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AU"/>
        </w:rPr>
        <w:id w:val="90169156"/>
        <w:docPartObj>
          <w:docPartGallery w:val="Cover Pages"/>
          <w:docPartUnique/>
        </w:docPartObj>
      </w:sdtPr>
      <w:sdtEndPr>
        <w:rPr>
          <w:rFonts w:ascii="Times New Roman" w:eastAsiaTheme="minorHAnsi" w:hAnsi="Times New Roman" w:cs="Times New Roman"/>
          <w:caps w:val="0"/>
        </w:rPr>
      </w:sdtEndPr>
      <w:sdtContent>
        <w:tbl>
          <w:tblPr>
            <w:tblW w:w="5000" w:type="pct"/>
            <w:jc w:val="center"/>
            <w:tblLook w:val="04A0"/>
          </w:tblPr>
          <w:tblGrid>
            <w:gridCol w:w="8516"/>
          </w:tblGrid>
          <w:tr w:rsidR="00184AFE">
            <w:trPr>
              <w:trHeight w:val="2880"/>
              <w:jc w:val="center"/>
            </w:trPr>
            <w:sdt>
              <w:sdtPr>
                <w:rPr>
                  <w:rFonts w:asciiTheme="majorHAnsi" w:eastAsiaTheme="majorEastAsia" w:hAnsiTheme="majorHAnsi" w:cstheme="majorBidi"/>
                  <w:caps/>
                  <w:lang w:val="en-AU"/>
                </w:rPr>
                <w:alias w:val="Company"/>
                <w:id w:val="15524243"/>
                <w:placeholder>
                  <w:docPart w:val="6E256A56AEF741DB8FECF79224A22E97"/>
                </w:placeholder>
                <w:dataBinding w:prefixMappings="xmlns:ns0='http://schemas.openxmlformats.org/officeDocument/2006/extended-properties'" w:xpath="/ns0:Properties[1]/ns0:Company[1]" w:storeItemID="{6668398D-A668-4E3E-A5EB-62B293D839F1}"/>
                <w:text/>
              </w:sdtPr>
              <w:sdtEndPr>
                <w:rPr>
                  <w:lang w:val="en-US"/>
                </w:rPr>
              </w:sdtEndPr>
              <w:sdtContent>
                <w:tc>
                  <w:tcPr>
                    <w:tcW w:w="5000" w:type="pct"/>
                  </w:tcPr>
                  <w:p w:rsidR="00184AFE" w:rsidRDefault="00184AFE">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rPr>
                      <w:t>The University of Adelaide</w:t>
                    </w:r>
                  </w:p>
                </w:tc>
              </w:sdtContent>
            </w:sdt>
          </w:tr>
          <w:tr w:rsidR="00184AFE" w:rsidTr="00EB5C52">
            <w:trPr>
              <w:trHeight w:val="1940"/>
              <w:jc w:val="center"/>
            </w:trPr>
            <w:sdt>
              <w:sdtPr>
                <w:rPr>
                  <w:rFonts w:asciiTheme="majorHAnsi" w:eastAsiaTheme="majorEastAsia" w:hAnsiTheme="majorHAnsi" w:cstheme="majorBidi"/>
                  <w:sz w:val="44"/>
                  <w:szCs w:val="44"/>
                </w:rPr>
                <w:alias w:val="Title"/>
                <w:id w:val="15524250"/>
                <w:placeholder>
                  <w:docPart w:val="D193DB889F804ED1A80275B13CCF97A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84AFE" w:rsidRPr="00EB5C52" w:rsidRDefault="00136E3D" w:rsidP="00136E3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Is i</w:t>
                    </w:r>
                    <w:r w:rsidR="00184AFE" w:rsidRPr="00EB5C52">
                      <w:rPr>
                        <w:rFonts w:asciiTheme="majorHAnsi" w:eastAsiaTheme="majorEastAsia" w:hAnsiTheme="majorHAnsi" w:cstheme="majorBidi"/>
                        <w:sz w:val="44"/>
                        <w:szCs w:val="44"/>
                      </w:rPr>
                      <w:t xml:space="preserve">nternational monetary reform </w:t>
                    </w:r>
                    <w:r w:rsidR="00F34683">
                      <w:rPr>
                        <w:rFonts w:asciiTheme="majorHAnsi" w:eastAsiaTheme="majorEastAsia" w:hAnsiTheme="majorHAnsi" w:cstheme="majorBidi"/>
                        <w:sz w:val="44"/>
                        <w:szCs w:val="44"/>
                      </w:rPr>
                      <w:t xml:space="preserve">feasible </w:t>
                    </w:r>
                    <w:r w:rsidR="00184AFE" w:rsidRPr="00EB5C52">
                      <w:rPr>
                        <w:rFonts w:asciiTheme="majorHAnsi" w:eastAsiaTheme="majorEastAsia" w:hAnsiTheme="majorHAnsi" w:cstheme="majorBidi"/>
                        <w:sz w:val="44"/>
                        <w:szCs w:val="44"/>
                      </w:rPr>
                      <w:t xml:space="preserve">or </w:t>
                    </w:r>
                    <w:r w:rsidR="00F34683">
                      <w:rPr>
                        <w:rFonts w:asciiTheme="majorHAnsi" w:eastAsiaTheme="majorEastAsia" w:hAnsiTheme="majorHAnsi" w:cstheme="majorBidi"/>
                        <w:sz w:val="44"/>
                        <w:szCs w:val="44"/>
                      </w:rPr>
                      <w:t xml:space="preserve">is the global economy </w:t>
                    </w:r>
                    <w:r w:rsidR="00184AFE" w:rsidRPr="00EB5C52">
                      <w:rPr>
                        <w:rFonts w:asciiTheme="majorHAnsi" w:eastAsiaTheme="majorEastAsia" w:hAnsiTheme="majorHAnsi" w:cstheme="majorBidi"/>
                        <w:sz w:val="44"/>
                        <w:szCs w:val="44"/>
                      </w:rPr>
                      <w:t>trapped on the US dollar standard</w:t>
                    </w:r>
                    <w:r w:rsidR="00EB5C52">
                      <w:rPr>
                        <w:rFonts w:asciiTheme="majorHAnsi" w:eastAsiaTheme="majorEastAsia" w:hAnsiTheme="majorHAnsi" w:cstheme="majorBidi"/>
                        <w:sz w:val="44"/>
                        <w:szCs w:val="44"/>
                      </w:rPr>
                      <w:t>?</w:t>
                    </w:r>
                  </w:p>
                </w:tc>
              </w:sdtContent>
            </w:sdt>
          </w:tr>
          <w:tr w:rsidR="00184AFE">
            <w:trPr>
              <w:trHeight w:val="720"/>
              <w:jc w:val="center"/>
            </w:trPr>
            <w:sdt>
              <w:sdtPr>
                <w:rPr>
                  <w:rFonts w:asciiTheme="majorHAnsi" w:eastAsiaTheme="majorEastAsia" w:hAnsiTheme="majorHAnsi" w:cstheme="majorBidi"/>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84AFE" w:rsidRDefault="00184AFE" w:rsidP="00EB5C52">
                    <w:pPr>
                      <w:pStyle w:val="NoSpacing"/>
                      <w:jc w:val="both"/>
                      <w:rPr>
                        <w:rFonts w:asciiTheme="majorHAnsi" w:eastAsiaTheme="majorEastAsia" w:hAnsiTheme="majorHAnsi" w:cstheme="majorBidi"/>
                        <w:sz w:val="44"/>
                        <w:szCs w:val="44"/>
                      </w:rPr>
                    </w:pPr>
                    <w:r w:rsidRPr="00EB5C52">
                      <w:rPr>
                        <w:rFonts w:asciiTheme="majorHAnsi" w:eastAsiaTheme="majorEastAsia" w:hAnsiTheme="majorHAnsi" w:cstheme="majorBidi"/>
                        <w:sz w:val="28"/>
                        <w:szCs w:val="28"/>
                      </w:rPr>
                      <w:t xml:space="preserve">This paper examines the feasibility of implementing Keynes’s scheme for an international clearing union as proposed by the </w:t>
                    </w:r>
                    <w:r w:rsidR="00EB5C52" w:rsidRPr="00EB5C52">
                      <w:rPr>
                        <w:rFonts w:asciiTheme="majorHAnsi" w:eastAsiaTheme="majorEastAsia" w:hAnsiTheme="majorHAnsi" w:cstheme="majorBidi"/>
                        <w:sz w:val="28"/>
                        <w:szCs w:val="28"/>
                      </w:rPr>
                      <w:t xml:space="preserve">UN (2009) report. </w:t>
                    </w:r>
                    <w:r w:rsidR="00EB5C52">
                      <w:rPr>
                        <w:rFonts w:asciiTheme="majorHAnsi" w:eastAsiaTheme="majorEastAsia" w:hAnsiTheme="majorHAnsi" w:cstheme="majorBidi"/>
                        <w:sz w:val="28"/>
                        <w:szCs w:val="28"/>
                      </w:rPr>
                      <w:t>It concludes that although technically feasible, implementation faces formidable hurdles in the form of existing political and philosophical resistance.</w:t>
                    </w:r>
                    <w:r w:rsidR="00EB5C52" w:rsidRPr="00EB5C52">
                      <w:rPr>
                        <w:rFonts w:asciiTheme="majorHAnsi" w:eastAsiaTheme="majorEastAsia" w:hAnsiTheme="majorHAnsi" w:cstheme="majorBidi"/>
                        <w:sz w:val="28"/>
                        <w:szCs w:val="28"/>
                      </w:rPr>
                      <w:t xml:space="preserve"> </w:t>
                    </w:r>
                  </w:p>
                </w:tc>
              </w:sdtContent>
            </w:sdt>
          </w:tr>
          <w:tr w:rsidR="00184AFE">
            <w:trPr>
              <w:trHeight w:val="360"/>
              <w:jc w:val="center"/>
            </w:trPr>
            <w:tc>
              <w:tcPr>
                <w:tcW w:w="5000" w:type="pct"/>
                <w:vAlign w:val="center"/>
              </w:tcPr>
              <w:p w:rsidR="00184AFE" w:rsidRDefault="00184AFE">
                <w:pPr>
                  <w:pStyle w:val="NoSpacing"/>
                  <w:jc w:val="center"/>
                </w:pPr>
              </w:p>
            </w:tc>
          </w:tr>
          <w:tr w:rsidR="00184AFE">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84AFE" w:rsidRDefault="00184AFE">
                    <w:pPr>
                      <w:pStyle w:val="NoSpacing"/>
                      <w:jc w:val="center"/>
                      <w:rPr>
                        <w:b/>
                        <w:bCs/>
                      </w:rPr>
                    </w:pPr>
                    <w:r>
                      <w:rPr>
                        <w:b/>
                        <w:bCs/>
                        <w:lang w:val="en-AU"/>
                      </w:rPr>
                      <w:t>Colin Rogers</w:t>
                    </w:r>
                  </w:p>
                </w:tc>
              </w:sdtContent>
            </w:sdt>
          </w:tr>
          <w:tr w:rsidR="00184AFE">
            <w:trPr>
              <w:trHeight w:val="360"/>
              <w:jc w:val="center"/>
            </w:trPr>
            <w:tc>
              <w:tcPr>
                <w:tcW w:w="5000" w:type="pct"/>
                <w:vAlign w:val="center"/>
              </w:tcPr>
              <w:p w:rsidR="00184AFE" w:rsidRDefault="00D929F8" w:rsidP="00D929F8">
                <w:pPr>
                  <w:pStyle w:val="NoSpacing"/>
                  <w:jc w:val="center"/>
                  <w:rPr>
                    <w:b/>
                    <w:bCs/>
                  </w:rPr>
                </w:pPr>
                <w:r>
                  <w:rPr>
                    <w:b/>
                    <w:bCs/>
                  </w:rPr>
                  <w:t>10</w:t>
                </w:r>
                <w:r w:rsidR="00EB5C52">
                  <w:rPr>
                    <w:b/>
                    <w:bCs/>
                  </w:rPr>
                  <w:t>/07/2009</w:t>
                </w:r>
              </w:p>
            </w:tc>
          </w:tr>
        </w:tbl>
        <w:p w:rsidR="00184AFE" w:rsidRDefault="00184AFE"/>
        <w:p w:rsidR="00D929F8" w:rsidRPr="00F96450" w:rsidRDefault="00D929F8" w:rsidP="00D929F8">
          <w:pPr>
            <w:rPr>
              <w:rFonts w:ascii="Cambria" w:eastAsia="Cambria" w:hAnsi="Cambria" w:cs="Times New Roman"/>
            </w:rPr>
          </w:pPr>
          <w:r w:rsidRPr="00F96450">
            <w:rPr>
              <w:rFonts w:ascii="Cambria" w:eastAsia="Cambria" w:hAnsi="Cambria" w:cs="Times New Roman"/>
            </w:rPr>
            <w:t xml:space="preserve">Key words; </w:t>
          </w:r>
          <w:r>
            <w:t xml:space="preserve">International monetary reform, International clearing union, new international </w:t>
          </w:r>
          <w:r w:rsidRPr="00D929F8">
            <w:rPr>
              <w:i/>
            </w:rPr>
            <w:t>currency</w:t>
          </w:r>
          <w:r>
            <w:t>.</w:t>
          </w:r>
          <w:r>
            <w:rPr>
              <w:rFonts w:ascii="Cambria" w:eastAsia="Cambria" w:hAnsi="Cambria" w:cs="Times New Roman"/>
            </w:rPr>
            <w:t xml:space="preserve"> </w:t>
          </w:r>
        </w:p>
        <w:p w:rsidR="00D929F8" w:rsidRDefault="00D929F8" w:rsidP="00D929F8">
          <w:pPr>
            <w:jc w:val="center"/>
            <w:rPr>
              <w:rFonts w:ascii="Cambria" w:eastAsia="Cambria" w:hAnsi="Cambria" w:cs="Times New Roman"/>
              <w:b/>
            </w:rPr>
          </w:pPr>
        </w:p>
        <w:p w:rsidR="00D929F8" w:rsidRPr="00F96450" w:rsidRDefault="00D929F8" w:rsidP="00D929F8">
          <w:pPr>
            <w:rPr>
              <w:rFonts w:ascii="Cambria" w:eastAsia="Cambria" w:hAnsi="Cambria" w:cs="Times New Roman"/>
            </w:rPr>
          </w:pPr>
          <w:r w:rsidRPr="00F96450">
            <w:rPr>
              <w:rFonts w:ascii="Cambria" w:eastAsia="Cambria" w:hAnsi="Cambria" w:cs="Times New Roman"/>
            </w:rPr>
            <w:t xml:space="preserve">JEL categories: </w:t>
          </w:r>
          <w:r>
            <w:rPr>
              <w:rFonts w:ascii="Cambria" w:eastAsia="Cambria" w:hAnsi="Cambria" w:cs="Times New Roman"/>
            </w:rPr>
            <w:t>F02, F33, F55,F59.</w:t>
          </w:r>
        </w:p>
        <w:p w:rsidR="00184AFE" w:rsidRDefault="00184AFE"/>
        <w:tbl>
          <w:tblPr>
            <w:tblpPr w:leftFromText="187" w:rightFromText="187" w:horzAnchor="margin" w:tblpXSpec="center" w:tblpYSpec="bottom"/>
            <w:tblW w:w="5000" w:type="pct"/>
            <w:tblLook w:val="04A0"/>
          </w:tblPr>
          <w:tblGrid>
            <w:gridCol w:w="8516"/>
          </w:tblGrid>
          <w:tr w:rsidR="00184AFE">
            <w:tc>
              <w:tcPr>
                <w:tcW w:w="5000" w:type="pct"/>
              </w:tcPr>
              <w:p w:rsidR="00184AFE" w:rsidRDefault="00184AFE">
                <w:pPr>
                  <w:pStyle w:val="NoSpacing"/>
                </w:pPr>
              </w:p>
            </w:tc>
          </w:tr>
        </w:tbl>
        <w:p w:rsidR="00184AFE" w:rsidRDefault="00184AFE"/>
        <w:p w:rsidR="00184AFE" w:rsidRDefault="00184AFE" w:rsidP="00330117">
          <w:pPr>
            <w:rPr>
              <w:rFonts w:ascii="Times New Roman" w:hAnsi="Times New Roman" w:cs="Times New Roman"/>
              <w:b/>
            </w:rPr>
          </w:pPr>
          <w:r>
            <w:rPr>
              <w:rFonts w:ascii="Times New Roman" w:hAnsi="Times New Roman" w:cs="Times New Roman"/>
            </w:rPr>
            <w:br w:type="page"/>
          </w:r>
        </w:p>
      </w:sdtContent>
    </w:sdt>
    <w:p w:rsidR="00330117" w:rsidRPr="007F28A9" w:rsidRDefault="00330117" w:rsidP="00330117">
      <w:pPr>
        <w:rPr>
          <w:rFonts w:ascii="Times New Roman" w:hAnsi="Times New Roman" w:cs="Times New Roman"/>
          <w:b/>
        </w:rPr>
      </w:pPr>
      <w:r w:rsidRPr="007F28A9">
        <w:rPr>
          <w:rFonts w:ascii="Times New Roman" w:hAnsi="Times New Roman" w:cs="Times New Roman"/>
          <w:b/>
        </w:rPr>
        <w:t>Introduction</w:t>
      </w:r>
    </w:p>
    <w:p w:rsidR="00522E59" w:rsidRDefault="00330117" w:rsidP="00F967A7">
      <w:pPr>
        <w:spacing w:line="480" w:lineRule="auto"/>
        <w:jc w:val="both"/>
        <w:rPr>
          <w:rFonts w:ascii="Times New Roman" w:hAnsi="Times New Roman" w:cs="Times New Roman"/>
        </w:rPr>
      </w:pPr>
      <w:r w:rsidRPr="007F28A9">
        <w:rPr>
          <w:rFonts w:ascii="Times New Roman" w:hAnsi="Times New Roman" w:cs="Times New Roman"/>
        </w:rPr>
        <w:t>In a recent speech, Zhou Xiaochuan,</w:t>
      </w:r>
      <w:r>
        <w:rPr>
          <w:rFonts w:ascii="Times New Roman" w:hAnsi="Times New Roman" w:cs="Times New Roman"/>
        </w:rPr>
        <w:t xml:space="preserve"> (2009)</w:t>
      </w:r>
      <w:r w:rsidRPr="007F28A9">
        <w:rPr>
          <w:rFonts w:ascii="Times New Roman" w:hAnsi="Times New Roman" w:cs="Times New Roman"/>
        </w:rPr>
        <w:t xml:space="preserve"> </w:t>
      </w:r>
      <w:r>
        <w:rPr>
          <w:rFonts w:ascii="Times New Roman" w:hAnsi="Times New Roman" w:cs="Times New Roman"/>
        </w:rPr>
        <w:t xml:space="preserve">President of the People’s Bank of China, called for reform of the international monetary system and made specific reference to Keynes’s international currency unit </w:t>
      </w:r>
      <w:proofErr w:type="spellStart"/>
      <w:r w:rsidR="00413603" w:rsidRPr="00413603">
        <w:rPr>
          <w:rFonts w:ascii="Times New Roman" w:hAnsi="Times New Roman" w:cs="Times New Roman"/>
          <w:i/>
        </w:rPr>
        <w:t>bancor</w:t>
      </w:r>
      <w:proofErr w:type="spellEnd"/>
      <w:r w:rsidR="00413603">
        <w:rPr>
          <w:rFonts w:ascii="Times New Roman" w:hAnsi="Times New Roman" w:cs="Times New Roman"/>
        </w:rPr>
        <w:t>.</w:t>
      </w:r>
      <w:r>
        <w:rPr>
          <w:rFonts w:ascii="Times New Roman" w:hAnsi="Times New Roman" w:cs="Times New Roman"/>
        </w:rPr>
        <w:t xml:space="preserve"> He expresses regret that Keynes’s proposals were not accepted at Bretton Woods. In a similar vein the report of the Commission of Experts </w:t>
      </w:r>
      <w:r w:rsidR="00522E59">
        <w:rPr>
          <w:rFonts w:ascii="Times New Roman" w:hAnsi="Times New Roman" w:cs="Times New Roman"/>
        </w:rPr>
        <w:t>to</w:t>
      </w:r>
      <w:r>
        <w:rPr>
          <w:rFonts w:ascii="Times New Roman" w:hAnsi="Times New Roman" w:cs="Times New Roman"/>
        </w:rPr>
        <w:t xml:space="preserve"> the President o</w:t>
      </w:r>
      <w:r w:rsidR="00C26F4C">
        <w:rPr>
          <w:rFonts w:ascii="Times New Roman" w:hAnsi="Times New Roman" w:cs="Times New Roman"/>
        </w:rPr>
        <w:t>f</w:t>
      </w:r>
      <w:r>
        <w:rPr>
          <w:rFonts w:ascii="Times New Roman" w:hAnsi="Times New Roman" w:cs="Times New Roman"/>
        </w:rPr>
        <w:t xml:space="preserve"> the UN General Assembly (2009, p.93) suggests that Keynes’s proposal for a </w:t>
      </w:r>
      <w:r w:rsidRPr="00B53FC7">
        <w:rPr>
          <w:rFonts w:ascii="Times New Roman" w:hAnsi="Times New Roman" w:cs="Times New Roman"/>
        </w:rPr>
        <w:t xml:space="preserve">supranational currency and </w:t>
      </w:r>
      <w:r w:rsidR="004D1779" w:rsidRPr="00B53FC7">
        <w:rPr>
          <w:rFonts w:ascii="Times New Roman" w:hAnsi="Times New Roman" w:cs="Times New Roman"/>
        </w:rPr>
        <w:t>an international clearing</w:t>
      </w:r>
      <w:r w:rsidRPr="00B53FC7">
        <w:rPr>
          <w:rFonts w:ascii="Times New Roman" w:hAnsi="Times New Roman" w:cs="Times New Roman"/>
        </w:rPr>
        <w:t xml:space="preserve"> union</w:t>
      </w:r>
      <w:r w:rsidR="004D1779" w:rsidRPr="00B53FC7">
        <w:rPr>
          <w:rFonts w:ascii="Times New Roman" w:hAnsi="Times New Roman" w:cs="Times New Roman"/>
        </w:rPr>
        <w:t xml:space="preserve"> (ICU)</w:t>
      </w:r>
      <w:r w:rsidRPr="00B53FC7">
        <w:rPr>
          <w:rFonts w:ascii="Times New Roman" w:hAnsi="Times New Roman" w:cs="Times New Roman"/>
        </w:rPr>
        <w:t xml:space="preserve"> is an idea </w:t>
      </w:r>
      <w:r w:rsidR="00522E59" w:rsidRPr="00B53FC7">
        <w:rPr>
          <w:rFonts w:ascii="Times New Roman" w:hAnsi="Times New Roman" w:cs="Times New Roman"/>
        </w:rPr>
        <w:t>whose time has</w:t>
      </w:r>
      <w:r w:rsidR="00522E59">
        <w:rPr>
          <w:rFonts w:ascii="Times New Roman" w:hAnsi="Times New Roman" w:cs="Times New Roman"/>
        </w:rPr>
        <w:t xml:space="preserve"> come: </w:t>
      </w:r>
    </w:p>
    <w:p w:rsidR="00522E59" w:rsidRDefault="00522E59" w:rsidP="00F967A7">
      <w:pPr>
        <w:spacing w:line="240" w:lineRule="auto"/>
        <w:jc w:val="both"/>
        <w:rPr>
          <w:rFonts w:ascii="Times New Roman" w:hAnsi="Times New Roman" w:cs="Times New Roman"/>
        </w:rPr>
      </w:pPr>
      <w:r>
        <w:rPr>
          <w:rFonts w:ascii="Times New Roman" w:hAnsi="Times New Roman" w:cs="Times New Roman"/>
        </w:rPr>
        <w:t xml:space="preserve">“This is a feasible proposal and it is imperative that the international community begins working on the creation of such a new global reserve system.” </w:t>
      </w:r>
    </w:p>
    <w:p w:rsidR="00F967A7" w:rsidRDefault="00F967A7" w:rsidP="00F967A7">
      <w:pPr>
        <w:spacing w:line="240" w:lineRule="auto"/>
        <w:jc w:val="both"/>
        <w:rPr>
          <w:rFonts w:ascii="Times New Roman" w:hAnsi="Times New Roman" w:cs="Times New Roman"/>
        </w:rPr>
      </w:pPr>
    </w:p>
    <w:p w:rsidR="00522E59" w:rsidRDefault="00522E59" w:rsidP="00F967A7">
      <w:pPr>
        <w:spacing w:line="480" w:lineRule="auto"/>
        <w:jc w:val="both"/>
        <w:rPr>
          <w:rFonts w:ascii="Times New Roman" w:hAnsi="Times New Roman" w:cs="Times New Roman"/>
        </w:rPr>
      </w:pPr>
      <w:r>
        <w:rPr>
          <w:rFonts w:ascii="Times New Roman" w:hAnsi="Times New Roman" w:cs="Times New Roman"/>
        </w:rPr>
        <w:t>There are, however, different</w:t>
      </w:r>
      <w:r w:rsidR="00C26F4C">
        <w:rPr>
          <w:rFonts w:ascii="Times New Roman" w:hAnsi="Times New Roman" w:cs="Times New Roman"/>
        </w:rPr>
        <w:t>, but</w:t>
      </w:r>
      <w:r>
        <w:rPr>
          <w:rFonts w:ascii="Times New Roman" w:hAnsi="Times New Roman" w:cs="Times New Roman"/>
        </w:rPr>
        <w:t xml:space="preserve"> not necessarily conflicting, objective</w:t>
      </w:r>
      <w:r w:rsidR="003E41DD">
        <w:rPr>
          <w:rFonts w:ascii="Times New Roman" w:hAnsi="Times New Roman" w:cs="Times New Roman"/>
        </w:rPr>
        <w:t>s</w:t>
      </w:r>
      <w:r>
        <w:rPr>
          <w:rFonts w:ascii="Times New Roman" w:hAnsi="Times New Roman" w:cs="Times New Roman"/>
        </w:rPr>
        <w:t xml:space="preserve"> behind these two positions. </w:t>
      </w:r>
    </w:p>
    <w:p w:rsidR="00DF234B" w:rsidRDefault="00153DFC" w:rsidP="00F967A7">
      <w:pPr>
        <w:spacing w:line="480" w:lineRule="auto"/>
        <w:jc w:val="both"/>
      </w:pPr>
      <w:r>
        <w:t>Xiaochaun</w:t>
      </w:r>
      <w:r w:rsidR="00330117">
        <w:t xml:space="preserve"> is concerned largely with maintaining the purchasing power of China’s US dollar denominate</w:t>
      </w:r>
      <w:r w:rsidR="005E3A46">
        <w:t>d</w:t>
      </w:r>
      <w:r w:rsidR="00330117">
        <w:t xml:space="preserve"> </w:t>
      </w:r>
      <w:r w:rsidR="00413603">
        <w:t xml:space="preserve">reserve </w:t>
      </w:r>
      <w:r w:rsidR="00330117">
        <w:t xml:space="preserve">assets. A significant depreciation of the dollar or inflation in the United States would erode the value of those assets.  </w:t>
      </w:r>
      <w:r w:rsidR="00DF234B">
        <w:t xml:space="preserve">Krugman (2009) and McKinnon (2006) suggest that this leaves countries holding US dollar assets trapped on the US </w:t>
      </w:r>
      <w:r w:rsidR="003E41DD">
        <w:t>d</w:t>
      </w:r>
      <w:r w:rsidR="00DF234B">
        <w:t xml:space="preserve">ollar standard and </w:t>
      </w:r>
      <w:r>
        <w:t xml:space="preserve">provides an incentive </w:t>
      </w:r>
      <w:r w:rsidR="00926FBF">
        <w:t xml:space="preserve">for them </w:t>
      </w:r>
      <w:r w:rsidR="0084561B">
        <w:t>to keep</w:t>
      </w:r>
      <w:r w:rsidR="00DF234B">
        <w:t xml:space="preserve"> their exchange rate with the </w:t>
      </w:r>
      <w:r w:rsidR="0084561B">
        <w:t xml:space="preserve">US </w:t>
      </w:r>
      <w:r w:rsidR="00DF234B">
        <w:t>dollar relatively stable.</w:t>
      </w:r>
    </w:p>
    <w:p w:rsidR="00330117" w:rsidRDefault="004D1779" w:rsidP="00F967A7">
      <w:pPr>
        <w:spacing w:line="480" w:lineRule="auto"/>
        <w:jc w:val="both"/>
      </w:pPr>
      <w:r>
        <w:t>B</w:t>
      </w:r>
      <w:r w:rsidR="00C461BB">
        <w:t>y</w:t>
      </w:r>
      <w:r>
        <w:t xml:space="preserve"> contrast</w:t>
      </w:r>
      <w:r w:rsidR="00C26F4C">
        <w:t xml:space="preserve"> it is apparent that</w:t>
      </w:r>
      <w:r w:rsidR="00330117">
        <w:t xml:space="preserve"> the UN proposal has a more </w:t>
      </w:r>
      <w:r>
        <w:t>comprehensive</w:t>
      </w:r>
      <w:r w:rsidR="00330117">
        <w:t xml:space="preserve"> objective. The central objective behind the UN proposals is </w:t>
      </w:r>
      <w:r w:rsidR="00522E59">
        <w:t>aimed at</w:t>
      </w:r>
      <w:r w:rsidR="00330117">
        <w:t xml:space="preserve"> sustain</w:t>
      </w:r>
      <w:r w:rsidR="00522E59">
        <w:t>ing</w:t>
      </w:r>
      <w:r w:rsidR="00330117">
        <w:t xml:space="preserve"> global effective demand by implement</w:t>
      </w:r>
      <w:r w:rsidR="00C461BB">
        <w:t>ing</w:t>
      </w:r>
      <w:r w:rsidR="00330117">
        <w:t xml:space="preserve"> a global monetary system that will bring about the symmetrical adjustment of payments imbalances between deficit and surplus countries.  This goes to the heart of Keynes’s proposals for the ICU and the Triffin problem that destroyed the Bretton Woods system.  The post Bretton Woods (non) system has collapsed for the same reason – the lack of any adjustment mechanism between deficit and surplus </w:t>
      </w:r>
      <w:r w:rsidR="00330117">
        <w:lastRenderedPageBreak/>
        <w:t xml:space="preserve">countries on the </w:t>
      </w:r>
      <w:r w:rsidR="00330117" w:rsidRPr="00330117">
        <w:rPr>
          <w:i/>
        </w:rPr>
        <w:t>de facto</w:t>
      </w:r>
      <w:r w:rsidR="00330117">
        <w:t xml:space="preserve"> US dollar standard.</w:t>
      </w:r>
      <w:r w:rsidR="00522E59">
        <w:t xml:space="preserve"> The UN (2009) report </w:t>
      </w:r>
      <w:r w:rsidR="00926FBF">
        <w:t>concludes</w:t>
      </w:r>
      <w:r w:rsidR="00522E59">
        <w:t xml:space="preserve"> that: “This system has proven to be unstable, incompatible with global full employment, and inequitable.”</w:t>
      </w:r>
      <w:r w:rsidR="00926FBF">
        <w:t xml:space="preserve"> The BIS Annual Report (2009) also concludes that global financial imbalances contributed to the severity of the recent financial crisis</w:t>
      </w:r>
      <w:r w:rsidR="00805213">
        <w:t xml:space="preserve"> while </w:t>
      </w:r>
      <w:proofErr w:type="spellStart"/>
      <w:r w:rsidR="00805213">
        <w:t>Perelstein</w:t>
      </w:r>
      <w:proofErr w:type="spellEnd"/>
      <w:r w:rsidR="00805213">
        <w:t xml:space="preserve"> (2009) spells out the links between US trade deficits and the US dollar ‘glut’</w:t>
      </w:r>
      <w:r w:rsidR="00926FBF">
        <w:t>.</w:t>
      </w:r>
    </w:p>
    <w:p w:rsidR="003E41DD" w:rsidRDefault="00330117" w:rsidP="00F967A7">
      <w:pPr>
        <w:spacing w:line="480" w:lineRule="auto"/>
        <w:jc w:val="both"/>
      </w:pPr>
      <w:r>
        <w:t xml:space="preserve">The crucial question facing international monetary reform is therefore not the adoption of a new international currency </w:t>
      </w:r>
      <w:r w:rsidR="00522E59" w:rsidRPr="00522E59">
        <w:rPr>
          <w:i/>
        </w:rPr>
        <w:t>per se</w:t>
      </w:r>
      <w:r w:rsidR="00522E59">
        <w:t xml:space="preserve"> </w:t>
      </w:r>
      <w:r>
        <w:t xml:space="preserve">but the adoption of </w:t>
      </w:r>
      <w:r w:rsidR="00413603">
        <w:t>an</w:t>
      </w:r>
      <w:r>
        <w:t xml:space="preserve"> </w:t>
      </w:r>
      <w:r w:rsidR="00C461BB">
        <w:t>adjustment</w:t>
      </w:r>
      <w:r>
        <w:t xml:space="preserve"> mechanism along the lines of Keynes’s ICU that will maintain international payments balance without constraining global effective demand. </w:t>
      </w:r>
      <w:r w:rsidR="004D1779">
        <w:t xml:space="preserve"> </w:t>
      </w:r>
      <w:r w:rsidR="00DF1D56">
        <w:t xml:space="preserve">The Keynes-UN (2009) proposals are intended to prevent the global economy from getting into the current disequilibrium state. They may not provide a roadmap for the way out! </w:t>
      </w:r>
      <w:r w:rsidR="00B607E9">
        <w:t xml:space="preserve"> There will be costs to all parties in restoring a sustainable international monetary system</w:t>
      </w:r>
      <w:r w:rsidR="00153DFC">
        <w:t xml:space="preserve"> and </w:t>
      </w:r>
      <w:r w:rsidR="00413603">
        <w:t>these raise</w:t>
      </w:r>
      <w:r w:rsidR="003E41DD">
        <w:t xml:space="preserve"> obstacles to implementation of the ICU recommended by the UN that </w:t>
      </w:r>
      <w:r w:rsidR="00153DFC">
        <w:t>may leave the international monetary system languishing on the dysfunctional US dollar standard.</w:t>
      </w:r>
      <w:r w:rsidR="00B607E9">
        <w:t xml:space="preserve"> </w:t>
      </w:r>
      <w:r w:rsidR="00DF1D56">
        <w:t>The remainder</w:t>
      </w:r>
      <w:r w:rsidR="009324F4">
        <w:t xml:space="preserve"> of this paper </w:t>
      </w:r>
      <w:r w:rsidR="00DF1D56">
        <w:t xml:space="preserve">considers the </w:t>
      </w:r>
      <w:r w:rsidR="0084561B">
        <w:t>prospects for these two outcomes</w:t>
      </w:r>
      <w:r w:rsidR="00153DFC">
        <w:t xml:space="preserve">. </w:t>
      </w:r>
    </w:p>
    <w:p w:rsidR="00C11D65" w:rsidRDefault="003E41DD" w:rsidP="00F967A7">
      <w:pPr>
        <w:spacing w:line="480" w:lineRule="auto"/>
        <w:jc w:val="both"/>
      </w:pPr>
      <w:r>
        <w:t>To that end, s</w:t>
      </w:r>
      <w:r w:rsidR="00C11D65">
        <w:t>ection II outlines Keynes’s (1980) proposals for an ICU together with Davidson’s (2002) reconsideration of the scheme</w:t>
      </w:r>
      <w:r w:rsidR="004F72C7">
        <w:t xml:space="preserve"> to highlight the key role</w:t>
      </w:r>
      <w:r w:rsidR="00413603">
        <w:t>s</w:t>
      </w:r>
      <w:r w:rsidR="004F72C7">
        <w:t xml:space="preserve"> of the global currency </w:t>
      </w:r>
      <w:r w:rsidR="00413603">
        <w:t>and</w:t>
      </w:r>
      <w:r w:rsidR="004F72C7">
        <w:t xml:space="preserve"> the adjustment mechanism</w:t>
      </w:r>
      <w:r w:rsidR="00413603">
        <w:t xml:space="preserve">. </w:t>
      </w:r>
      <w:r w:rsidR="004F72C7">
        <w:t xml:space="preserve">Section III then examines the feasibility of implementing </w:t>
      </w:r>
      <w:r w:rsidR="00DF1D56">
        <w:t xml:space="preserve">the </w:t>
      </w:r>
      <w:r>
        <w:t>Keynes-</w:t>
      </w:r>
      <w:r w:rsidR="00DF1D56">
        <w:t>UN (2009</w:t>
      </w:r>
      <w:r>
        <w:t>) ICU proposal.</w:t>
      </w:r>
      <w:r w:rsidR="004F72C7">
        <w:t xml:space="preserve"> Important issues here concern the role of SDRs as a potential global currency and the </w:t>
      </w:r>
      <w:r>
        <w:t xml:space="preserve">symmetrical adjustment </w:t>
      </w:r>
      <w:r w:rsidR="004F72C7">
        <w:t>mechanism</w:t>
      </w:r>
      <w:r>
        <w:t xml:space="preserve"> built into the ICU system.</w:t>
      </w:r>
      <w:r w:rsidR="004F72C7">
        <w:t xml:space="preserve"> </w:t>
      </w:r>
      <w:r w:rsidR="00E76CDB">
        <w:t xml:space="preserve">Section IV </w:t>
      </w:r>
      <w:r>
        <w:t xml:space="preserve">then considers the obstacles that may keep the global economy on the dysfunctional US dollar standard despite the feasibility of the Keynes-UN proposals.  Section V </w:t>
      </w:r>
      <w:r w:rsidR="00E76CDB">
        <w:t>draws some conclusions.</w:t>
      </w:r>
    </w:p>
    <w:p w:rsidR="00E76CDB" w:rsidRPr="00FA1A72" w:rsidRDefault="00C11D65" w:rsidP="00F967A7">
      <w:pPr>
        <w:spacing w:line="480" w:lineRule="auto"/>
        <w:jc w:val="both"/>
        <w:rPr>
          <w:rFonts w:ascii="Times New Roman" w:hAnsi="Times New Roman" w:cs="Times New Roman"/>
          <w:b/>
        </w:rPr>
      </w:pPr>
      <w:r>
        <w:t xml:space="preserve"> </w:t>
      </w:r>
      <w:r w:rsidR="00E76CDB">
        <w:t>II</w:t>
      </w:r>
      <w:r w:rsidR="00E76CDB">
        <w:tab/>
      </w:r>
      <w:r w:rsidR="00E76CDB" w:rsidRPr="00FA1A72">
        <w:rPr>
          <w:rFonts w:ascii="Times New Roman" w:hAnsi="Times New Roman" w:cs="Times New Roman"/>
          <w:b/>
        </w:rPr>
        <w:t>Keynes’s proposal for an international clearing union</w:t>
      </w:r>
    </w:p>
    <w:p w:rsidR="00FE795D" w:rsidRDefault="00E76CDB" w:rsidP="00F967A7">
      <w:pPr>
        <w:spacing w:line="480" w:lineRule="auto"/>
        <w:jc w:val="both"/>
        <w:rPr>
          <w:rFonts w:ascii="Times New Roman" w:hAnsi="Times New Roman" w:cs="Times New Roman"/>
        </w:rPr>
      </w:pPr>
      <w:r>
        <w:rPr>
          <w:rFonts w:ascii="Times New Roman" w:hAnsi="Times New Roman" w:cs="Times New Roman"/>
        </w:rPr>
        <w:t xml:space="preserve">To assess Keynes’s proposal it is important to understand what he was attempting to achieve. Post the </w:t>
      </w:r>
      <w:r w:rsidRPr="00BF0D71">
        <w:rPr>
          <w:rFonts w:ascii="Times New Roman" w:hAnsi="Times New Roman" w:cs="Times New Roman"/>
          <w:i/>
        </w:rPr>
        <w:t>General Theory</w:t>
      </w:r>
      <w:r>
        <w:rPr>
          <w:rFonts w:ascii="Times New Roman" w:hAnsi="Times New Roman" w:cs="Times New Roman"/>
        </w:rPr>
        <w:t xml:space="preserve"> Keynes was intent on developing an international payments system </w:t>
      </w:r>
      <w:r>
        <w:rPr>
          <w:rFonts w:ascii="Times New Roman" w:hAnsi="Times New Roman" w:cs="Times New Roman"/>
        </w:rPr>
        <w:lastRenderedPageBreak/>
        <w:t xml:space="preserve">that permitted all countries to achieve full employment. He was particularly concerned to avoid the British interwar experience where employment and price stability were sacrificed on the altar of the gold standard. In addition he was concerned to limit </w:t>
      </w:r>
      <w:r w:rsidR="00FE795D">
        <w:rPr>
          <w:rFonts w:ascii="Times New Roman" w:hAnsi="Times New Roman" w:cs="Times New Roman"/>
        </w:rPr>
        <w:t xml:space="preserve">what he thought was the inevitable </w:t>
      </w:r>
      <w:r w:rsidR="003E41DD">
        <w:rPr>
          <w:rFonts w:ascii="Times New Roman" w:hAnsi="Times New Roman" w:cs="Times New Roman"/>
        </w:rPr>
        <w:t>destabilizing</w:t>
      </w:r>
      <w:r>
        <w:rPr>
          <w:rFonts w:ascii="Times New Roman" w:hAnsi="Times New Roman" w:cs="Times New Roman"/>
        </w:rPr>
        <w:t xml:space="preserve"> </w:t>
      </w:r>
      <w:r w:rsidR="00926FBF">
        <w:rPr>
          <w:rFonts w:ascii="Times New Roman" w:hAnsi="Times New Roman" w:cs="Times New Roman"/>
        </w:rPr>
        <w:t xml:space="preserve">exchange rate and commodity </w:t>
      </w:r>
      <w:r>
        <w:rPr>
          <w:rFonts w:ascii="Times New Roman" w:hAnsi="Times New Roman" w:cs="Times New Roman"/>
        </w:rPr>
        <w:t>speculation</w:t>
      </w:r>
      <w:r w:rsidR="00926FBF">
        <w:rPr>
          <w:rFonts w:ascii="Times New Roman" w:hAnsi="Times New Roman" w:cs="Times New Roman"/>
        </w:rPr>
        <w:t xml:space="preserve"> of the 1920’s and ‘30’s</w:t>
      </w:r>
      <w:r>
        <w:rPr>
          <w:rFonts w:ascii="Times New Roman" w:hAnsi="Times New Roman" w:cs="Times New Roman"/>
        </w:rPr>
        <w:t xml:space="preserve">. </w:t>
      </w:r>
    </w:p>
    <w:p w:rsidR="00E76CDB" w:rsidRDefault="00E76CDB" w:rsidP="00F967A7">
      <w:pPr>
        <w:spacing w:line="480" w:lineRule="auto"/>
        <w:jc w:val="both"/>
        <w:rPr>
          <w:rFonts w:ascii="Times New Roman" w:hAnsi="Times New Roman" w:cs="Times New Roman"/>
        </w:rPr>
      </w:pPr>
      <w:r>
        <w:rPr>
          <w:rFonts w:ascii="Times New Roman" w:hAnsi="Times New Roman" w:cs="Times New Roman"/>
        </w:rPr>
        <w:t>The following features of Keynes’s proposals for the ICU are taken from Keynes (1980 volume 25) and Skidelsky (2003, pp. 674-707)</w:t>
      </w:r>
      <w:r w:rsidR="00FE795D">
        <w:rPr>
          <w:rFonts w:ascii="Times New Roman" w:hAnsi="Times New Roman" w:cs="Times New Roman"/>
        </w:rPr>
        <w:t xml:space="preserve"> and they exten</w:t>
      </w:r>
      <w:r w:rsidR="009C6A23">
        <w:rPr>
          <w:rFonts w:ascii="Times New Roman" w:hAnsi="Times New Roman" w:cs="Times New Roman"/>
        </w:rPr>
        <w:t>d</w:t>
      </w:r>
      <w:r w:rsidR="00FE795D">
        <w:rPr>
          <w:rFonts w:ascii="Times New Roman" w:hAnsi="Times New Roman" w:cs="Times New Roman"/>
        </w:rPr>
        <w:t xml:space="preserve"> the analysis of the </w:t>
      </w:r>
      <w:r w:rsidR="00FE795D" w:rsidRPr="00FE795D">
        <w:rPr>
          <w:rFonts w:ascii="Times New Roman" w:hAnsi="Times New Roman" w:cs="Times New Roman"/>
          <w:i/>
        </w:rPr>
        <w:t>General Theory</w:t>
      </w:r>
      <w:r w:rsidR="00FE795D">
        <w:rPr>
          <w:rFonts w:ascii="Times New Roman" w:hAnsi="Times New Roman" w:cs="Times New Roman"/>
        </w:rPr>
        <w:t xml:space="preserve"> to the international economy.</w:t>
      </w:r>
    </w:p>
    <w:p w:rsidR="003E41DD" w:rsidRDefault="00E76CDB" w:rsidP="00F967A7">
      <w:pPr>
        <w:spacing w:line="480" w:lineRule="auto"/>
        <w:jc w:val="both"/>
        <w:rPr>
          <w:rFonts w:ascii="Times New Roman" w:hAnsi="Times New Roman" w:cs="Times New Roman"/>
        </w:rPr>
      </w:pPr>
      <w:r>
        <w:rPr>
          <w:rFonts w:ascii="Times New Roman" w:hAnsi="Times New Roman" w:cs="Times New Roman"/>
        </w:rPr>
        <w:t xml:space="preserve">(1) </w:t>
      </w:r>
      <w:r w:rsidR="003E41DD">
        <w:rPr>
          <w:rFonts w:ascii="Times New Roman" w:hAnsi="Times New Roman" w:cs="Times New Roman"/>
        </w:rPr>
        <w:t>A</w:t>
      </w:r>
      <w:r>
        <w:rPr>
          <w:rFonts w:ascii="Times New Roman" w:hAnsi="Times New Roman" w:cs="Times New Roman"/>
        </w:rPr>
        <w:t xml:space="preserve"> fundamental property of Keynes’s scheme was the translation of the domestic banking principle to the international sphere in the form of an international clearing union (ICU). The banking principle to which Keynes is referring is the idea that the deposits held by a bank do not lie idle and deprive the community as a whole of purchasing power, but are lent to others. </w:t>
      </w:r>
    </w:p>
    <w:p w:rsidR="003E41DD" w:rsidRDefault="003E41DD" w:rsidP="00F967A7">
      <w:pPr>
        <w:spacing w:line="480" w:lineRule="auto"/>
        <w:jc w:val="both"/>
        <w:rPr>
          <w:rFonts w:ascii="Times New Roman" w:hAnsi="Times New Roman" w:cs="Times New Roman"/>
        </w:rPr>
      </w:pPr>
      <w:r>
        <w:rPr>
          <w:rFonts w:ascii="Times New Roman" w:hAnsi="Times New Roman" w:cs="Times New Roman"/>
        </w:rPr>
        <w:t xml:space="preserve">(2) The ICU was to have its own currency, </w:t>
      </w:r>
      <w:r w:rsidRPr="00CE4C5B">
        <w:rPr>
          <w:rFonts w:ascii="Times New Roman" w:hAnsi="Times New Roman" w:cs="Times New Roman"/>
          <w:i/>
        </w:rPr>
        <w:t>bancor</w:t>
      </w:r>
      <w:r>
        <w:rPr>
          <w:rFonts w:ascii="Times New Roman" w:hAnsi="Times New Roman" w:cs="Times New Roman"/>
        </w:rPr>
        <w:t xml:space="preserve">, to be created in terms of quotas allocated to each member derived from historical trade data. </w:t>
      </w:r>
      <w:r w:rsidRPr="007D5491">
        <w:rPr>
          <w:rFonts w:ascii="Times New Roman" w:hAnsi="Times New Roman" w:cs="Times New Roman"/>
          <w:i/>
        </w:rPr>
        <w:t>Bancor</w:t>
      </w:r>
      <w:r>
        <w:rPr>
          <w:rFonts w:ascii="Times New Roman" w:hAnsi="Times New Roman" w:cs="Times New Roman"/>
        </w:rPr>
        <w:t xml:space="preserve"> was to be traded only between central banks to make international payments </w:t>
      </w:r>
      <w:r w:rsidR="00FE795D">
        <w:rPr>
          <w:rFonts w:ascii="Times New Roman" w:hAnsi="Times New Roman" w:cs="Times New Roman"/>
        </w:rPr>
        <w:t>and</w:t>
      </w:r>
      <w:r>
        <w:rPr>
          <w:rFonts w:ascii="Times New Roman" w:hAnsi="Times New Roman" w:cs="Times New Roman"/>
        </w:rPr>
        <w:t xml:space="preserve"> would not available to the public. Each member was to retain its domestic currency but guarantee convertibility into </w:t>
      </w:r>
      <w:r w:rsidRPr="007D5491">
        <w:rPr>
          <w:rFonts w:ascii="Times New Roman" w:hAnsi="Times New Roman" w:cs="Times New Roman"/>
          <w:i/>
        </w:rPr>
        <w:t>bancor</w:t>
      </w:r>
      <w:r>
        <w:rPr>
          <w:rFonts w:ascii="Times New Roman" w:hAnsi="Times New Roman" w:cs="Times New Roman"/>
        </w:rPr>
        <w:t xml:space="preserve"> for international transactions.</w:t>
      </w:r>
    </w:p>
    <w:p w:rsidR="003E41DD" w:rsidRDefault="003E41DD" w:rsidP="00F967A7">
      <w:pPr>
        <w:spacing w:line="480" w:lineRule="auto"/>
        <w:jc w:val="both"/>
        <w:rPr>
          <w:rFonts w:ascii="Times New Roman" w:hAnsi="Times New Roman" w:cs="Times New Roman"/>
        </w:rPr>
      </w:pPr>
      <w:r>
        <w:rPr>
          <w:rFonts w:ascii="Times New Roman" w:hAnsi="Times New Roman" w:cs="Times New Roman"/>
        </w:rPr>
        <w:t>(3) The key element of the scheme w</w:t>
      </w:r>
      <w:r w:rsidR="00FE795D">
        <w:rPr>
          <w:rFonts w:ascii="Times New Roman" w:hAnsi="Times New Roman" w:cs="Times New Roman"/>
        </w:rPr>
        <w:t>a</w:t>
      </w:r>
      <w:r>
        <w:rPr>
          <w:rFonts w:ascii="Times New Roman" w:hAnsi="Times New Roman" w:cs="Times New Roman"/>
        </w:rPr>
        <w:t xml:space="preserve">s the symmetrical adjustment mechanism. The process of adjustment to maintain global equilibrium was intended to apply </w:t>
      </w:r>
      <w:r w:rsidRPr="00FA1A72">
        <w:rPr>
          <w:rFonts w:ascii="Times New Roman" w:hAnsi="Times New Roman" w:cs="Times New Roman"/>
          <w:i/>
        </w:rPr>
        <w:t>symmetrically</w:t>
      </w:r>
      <w:r>
        <w:rPr>
          <w:rFonts w:ascii="Times New Roman" w:hAnsi="Times New Roman" w:cs="Times New Roman"/>
        </w:rPr>
        <w:t xml:space="preserve"> to both deficit and surplus countries. Overdraft facilities were to be made available by the ICU (mobilising the surplus holdings according to the banking principle) and deficit countries would pay interest on borrowings of </w:t>
      </w:r>
      <w:r w:rsidRPr="000E4C1A">
        <w:rPr>
          <w:rFonts w:ascii="Times New Roman" w:hAnsi="Times New Roman" w:cs="Times New Roman"/>
          <w:i/>
        </w:rPr>
        <w:t>bancor</w:t>
      </w:r>
      <w:r>
        <w:rPr>
          <w:rFonts w:ascii="Times New Roman" w:hAnsi="Times New Roman" w:cs="Times New Roman"/>
        </w:rPr>
        <w:t xml:space="preserve"> and face a rule based approach to devaluing their currency against </w:t>
      </w:r>
      <w:r w:rsidRPr="000E4C1A">
        <w:rPr>
          <w:rFonts w:ascii="Times New Roman" w:hAnsi="Times New Roman" w:cs="Times New Roman"/>
          <w:i/>
        </w:rPr>
        <w:t>bancor</w:t>
      </w:r>
      <w:r>
        <w:rPr>
          <w:rFonts w:ascii="Times New Roman" w:hAnsi="Times New Roman" w:cs="Times New Roman"/>
        </w:rPr>
        <w:t xml:space="preserve">. In the case of surplus countries they would earn no interest on surplus balances and in addition to the rules that required appreciation </w:t>
      </w:r>
      <w:r w:rsidR="00FE795D">
        <w:rPr>
          <w:rFonts w:ascii="Times New Roman" w:hAnsi="Times New Roman" w:cs="Times New Roman"/>
        </w:rPr>
        <w:t xml:space="preserve">of </w:t>
      </w:r>
      <w:r>
        <w:rPr>
          <w:rFonts w:ascii="Times New Roman" w:hAnsi="Times New Roman" w:cs="Times New Roman"/>
        </w:rPr>
        <w:t xml:space="preserve">the domestic currency in terms of </w:t>
      </w:r>
      <w:r w:rsidRPr="007D5491">
        <w:rPr>
          <w:rFonts w:ascii="Times New Roman" w:hAnsi="Times New Roman" w:cs="Times New Roman"/>
          <w:i/>
        </w:rPr>
        <w:t>bancor</w:t>
      </w:r>
      <w:r>
        <w:rPr>
          <w:rFonts w:ascii="Times New Roman" w:hAnsi="Times New Roman" w:cs="Times New Roman"/>
        </w:rPr>
        <w:t xml:space="preserve">, any surplus that persisted beyond a pre-determined time frame was to be confiscated and redistributed to other members of the ICU. This threat was intended to ensure that surplus countries would take timely action to avoid </w:t>
      </w:r>
      <w:r w:rsidR="00413603">
        <w:rPr>
          <w:rFonts w:ascii="Times New Roman" w:hAnsi="Times New Roman" w:cs="Times New Roman"/>
        </w:rPr>
        <w:t>confi</w:t>
      </w:r>
      <w:r w:rsidR="00FE795D">
        <w:rPr>
          <w:rFonts w:ascii="Times New Roman" w:hAnsi="Times New Roman" w:cs="Times New Roman"/>
        </w:rPr>
        <w:t>s</w:t>
      </w:r>
      <w:r w:rsidR="00413603">
        <w:rPr>
          <w:rFonts w:ascii="Times New Roman" w:hAnsi="Times New Roman" w:cs="Times New Roman"/>
        </w:rPr>
        <w:t>cation</w:t>
      </w:r>
      <w:r>
        <w:rPr>
          <w:rFonts w:ascii="Times New Roman" w:hAnsi="Times New Roman" w:cs="Times New Roman"/>
        </w:rPr>
        <w:t xml:space="preserve">. Keynes saw </w:t>
      </w:r>
      <w:r>
        <w:rPr>
          <w:rFonts w:ascii="Times New Roman" w:hAnsi="Times New Roman" w:cs="Times New Roman"/>
        </w:rPr>
        <w:lastRenderedPageBreak/>
        <w:t>the symmetrical adjustment property of the system as an essential property of any system that was to avoid the deflationary bias inherent in previous systems such as the gold or gold exchange standards.</w:t>
      </w:r>
    </w:p>
    <w:p w:rsidR="00E76CDB" w:rsidRDefault="00E76CDB" w:rsidP="00F967A7">
      <w:pPr>
        <w:spacing w:line="480" w:lineRule="auto"/>
        <w:jc w:val="both"/>
        <w:rPr>
          <w:rFonts w:ascii="Times New Roman" w:hAnsi="Times New Roman" w:cs="Times New Roman"/>
        </w:rPr>
      </w:pPr>
      <w:r>
        <w:rPr>
          <w:rFonts w:ascii="Times New Roman" w:hAnsi="Times New Roman" w:cs="Times New Roman"/>
        </w:rPr>
        <w:t>(</w:t>
      </w:r>
      <w:r w:rsidR="00FE795D">
        <w:rPr>
          <w:rFonts w:ascii="Times New Roman" w:hAnsi="Times New Roman" w:cs="Times New Roman"/>
        </w:rPr>
        <w:t>4</w:t>
      </w:r>
      <w:r>
        <w:rPr>
          <w:rFonts w:ascii="Times New Roman" w:hAnsi="Times New Roman" w:cs="Times New Roman"/>
        </w:rPr>
        <w:t xml:space="preserve">) Keynes (1980, Vol 25, p. 21) </w:t>
      </w:r>
      <w:r w:rsidR="00413603">
        <w:rPr>
          <w:rFonts w:ascii="Times New Roman" w:hAnsi="Times New Roman" w:cs="Times New Roman"/>
        </w:rPr>
        <w:t xml:space="preserve">also </w:t>
      </w:r>
      <w:r>
        <w:rPr>
          <w:rFonts w:ascii="Times New Roman" w:hAnsi="Times New Roman" w:cs="Times New Roman"/>
        </w:rPr>
        <w:t xml:space="preserve">placed considerable stress on the need for capital controls. The reason for these controls was to eliminate what he perceived as </w:t>
      </w:r>
      <w:r w:rsidR="00413603">
        <w:rPr>
          <w:rFonts w:ascii="Times New Roman" w:hAnsi="Times New Roman" w:cs="Times New Roman"/>
        </w:rPr>
        <w:t>destabilizing</w:t>
      </w:r>
      <w:r>
        <w:rPr>
          <w:rFonts w:ascii="Times New Roman" w:hAnsi="Times New Roman" w:cs="Times New Roman"/>
        </w:rPr>
        <w:t xml:space="preserve"> speculation that was inevitable in a world where natural equilibrium exchange rates did not exist. </w:t>
      </w:r>
    </w:p>
    <w:p w:rsidR="00E76CDB" w:rsidRDefault="00E76CDB" w:rsidP="009C6A23">
      <w:pPr>
        <w:spacing w:line="240" w:lineRule="auto"/>
        <w:jc w:val="both"/>
        <w:rPr>
          <w:rFonts w:ascii="Times New Roman" w:hAnsi="Times New Roman" w:cs="Times New Roman"/>
        </w:rPr>
      </w:pPr>
      <w:r>
        <w:rPr>
          <w:rFonts w:ascii="Times New Roman" w:hAnsi="Times New Roman" w:cs="Times New Roman"/>
        </w:rPr>
        <w:t xml:space="preserve">“To suppose that there exists some smoothly functioning automatic mechanism of adjustment which preserves equilibrium if only we trust the methods of </w:t>
      </w:r>
      <w:r w:rsidRPr="00FA1A72">
        <w:rPr>
          <w:rFonts w:ascii="Times New Roman" w:hAnsi="Times New Roman" w:cs="Times New Roman"/>
          <w:i/>
        </w:rPr>
        <w:t>laissez-faire</w:t>
      </w:r>
      <w:r>
        <w:rPr>
          <w:rFonts w:ascii="Times New Roman" w:hAnsi="Times New Roman" w:cs="Times New Roman"/>
        </w:rPr>
        <w:t xml:space="preserve"> is doctrinaire delusion which disregards the lessons of historical experience without having behind it the support of sound theory.”</w:t>
      </w:r>
    </w:p>
    <w:p w:rsidR="00E76CDB" w:rsidRDefault="00E76CDB" w:rsidP="00F967A7">
      <w:pPr>
        <w:spacing w:line="480" w:lineRule="auto"/>
        <w:jc w:val="both"/>
        <w:rPr>
          <w:rFonts w:ascii="Times New Roman" w:hAnsi="Times New Roman" w:cs="Times New Roman"/>
        </w:rPr>
      </w:pPr>
      <w:r>
        <w:rPr>
          <w:rFonts w:ascii="Times New Roman" w:hAnsi="Times New Roman" w:cs="Times New Roman"/>
        </w:rPr>
        <w:t xml:space="preserve">This view is a direct extension of the conclusion of the </w:t>
      </w:r>
      <w:r w:rsidRPr="00FA1A72">
        <w:rPr>
          <w:rFonts w:ascii="Times New Roman" w:hAnsi="Times New Roman" w:cs="Times New Roman"/>
          <w:i/>
        </w:rPr>
        <w:t>General Theory</w:t>
      </w:r>
      <w:r>
        <w:rPr>
          <w:rFonts w:ascii="Times New Roman" w:hAnsi="Times New Roman" w:cs="Times New Roman"/>
        </w:rPr>
        <w:t xml:space="preserve"> that there is no unique natural rate of interest consistent with full employment that a </w:t>
      </w:r>
      <w:r w:rsidRPr="00FA1A72">
        <w:rPr>
          <w:rFonts w:ascii="Times New Roman" w:hAnsi="Times New Roman" w:cs="Times New Roman"/>
          <w:i/>
        </w:rPr>
        <w:t>laissez-faire</w:t>
      </w:r>
      <w:r>
        <w:rPr>
          <w:rFonts w:ascii="Times New Roman" w:hAnsi="Times New Roman" w:cs="Times New Roman"/>
        </w:rPr>
        <w:t xml:space="preserve"> policy could automatically locate. If there are no unique natural rates </w:t>
      </w:r>
      <w:r w:rsidR="009C6A23">
        <w:rPr>
          <w:rFonts w:ascii="Times New Roman" w:hAnsi="Times New Roman" w:cs="Times New Roman"/>
        </w:rPr>
        <w:t xml:space="preserve">of interest </w:t>
      </w:r>
      <w:r>
        <w:rPr>
          <w:rFonts w:ascii="Times New Roman" w:hAnsi="Times New Roman" w:cs="Times New Roman"/>
        </w:rPr>
        <w:t xml:space="preserve">generated by each economy then there can be no unique natural exchange rates linking those economies. </w:t>
      </w:r>
      <w:r w:rsidR="009C6A23">
        <w:rPr>
          <w:rFonts w:ascii="Times New Roman" w:hAnsi="Times New Roman" w:cs="Times New Roman"/>
        </w:rPr>
        <w:t xml:space="preserve">In that environment destabilising speculation was inevitable. </w:t>
      </w:r>
      <w:r w:rsidR="00FE795D">
        <w:rPr>
          <w:rFonts w:ascii="Times New Roman" w:hAnsi="Times New Roman" w:cs="Times New Roman"/>
        </w:rPr>
        <w:t xml:space="preserve">This explains why Friedman’s (1953) faith is stabilizing speculation failed and why </w:t>
      </w:r>
      <w:proofErr w:type="spellStart"/>
      <w:r w:rsidR="00FE795D">
        <w:rPr>
          <w:rFonts w:ascii="Times New Roman" w:hAnsi="Times New Roman" w:cs="Times New Roman"/>
        </w:rPr>
        <w:t>Dornbusch’s</w:t>
      </w:r>
      <w:proofErr w:type="spellEnd"/>
      <w:r w:rsidR="00FE795D">
        <w:rPr>
          <w:rFonts w:ascii="Times New Roman" w:hAnsi="Times New Roman" w:cs="Times New Roman"/>
        </w:rPr>
        <w:t xml:space="preserve"> (1976) analysis</w:t>
      </w:r>
      <w:r w:rsidR="009C6A23">
        <w:rPr>
          <w:rFonts w:ascii="Times New Roman" w:hAnsi="Times New Roman" w:cs="Times New Roman"/>
        </w:rPr>
        <w:t>, although useful,</w:t>
      </w:r>
      <w:r w:rsidR="00FE795D">
        <w:rPr>
          <w:rFonts w:ascii="Times New Roman" w:hAnsi="Times New Roman" w:cs="Times New Roman"/>
        </w:rPr>
        <w:t xml:space="preserve"> is incomplete.</w:t>
      </w:r>
      <w:r>
        <w:rPr>
          <w:rFonts w:ascii="Times New Roman" w:hAnsi="Times New Roman" w:cs="Times New Roman"/>
        </w:rPr>
        <w:t xml:space="preserve"> </w:t>
      </w:r>
      <w:r w:rsidR="00685642">
        <w:rPr>
          <w:rFonts w:ascii="Times New Roman" w:hAnsi="Times New Roman" w:cs="Times New Roman"/>
        </w:rPr>
        <w:t xml:space="preserve">Full employment and price stability required </w:t>
      </w:r>
      <w:r w:rsidR="00926FBF">
        <w:rPr>
          <w:rFonts w:ascii="Times New Roman" w:hAnsi="Times New Roman" w:cs="Times New Roman"/>
        </w:rPr>
        <w:t xml:space="preserve">macroeconomic </w:t>
      </w:r>
      <w:r w:rsidR="00685642">
        <w:rPr>
          <w:rFonts w:ascii="Times New Roman" w:hAnsi="Times New Roman" w:cs="Times New Roman"/>
        </w:rPr>
        <w:t xml:space="preserve">management at the national level and the same was true at the international level if the global economy was to avoid a deflationary bias. </w:t>
      </w:r>
    </w:p>
    <w:p w:rsidR="00E76CDB" w:rsidRDefault="00E76CDB" w:rsidP="00F967A7">
      <w:pPr>
        <w:spacing w:line="480" w:lineRule="auto"/>
        <w:jc w:val="both"/>
        <w:rPr>
          <w:rFonts w:ascii="Times New Roman" w:hAnsi="Times New Roman" w:cs="Times New Roman"/>
        </w:rPr>
      </w:pPr>
      <w:r>
        <w:rPr>
          <w:rFonts w:ascii="Times New Roman" w:hAnsi="Times New Roman" w:cs="Times New Roman"/>
        </w:rPr>
        <w:t xml:space="preserve">Keynes’s proposal for the ICU is therefore intended to ensure that there is no constraint on effective demand in individual countries and therefore internationally. The objective was to replace a system with a deflationary bias, the gold or gold exchange standard, with one that had an expansionary and possible inflationary bias, the ICU. </w:t>
      </w:r>
    </w:p>
    <w:p w:rsidR="00FE795D" w:rsidRDefault="00FE795D" w:rsidP="00F967A7">
      <w:pPr>
        <w:spacing w:line="480" w:lineRule="auto"/>
        <w:jc w:val="both"/>
        <w:rPr>
          <w:rFonts w:ascii="Times New Roman" w:hAnsi="Times New Roman" w:cs="Times New Roman"/>
        </w:rPr>
      </w:pPr>
      <w:r>
        <w:rPr>
          <w:rFonts w:ascii="Times New Roman" w:hAnsi="Times New Roman" w:cs="Times New Roman"/>
        </w:rPr>
        <w:t xml:space="preserve">(5) Exchange rates in terms of </w:t>
      </w:r>
      <w:proofErr w:type="spellStart"/>
      <w:r w:rsidRPr="007319E6">
        <w:rPr>
          <w:rFonts w:ascii="Times New Roman" w:hAnsi="Times New Roman" w:cs="Times New Roman"/>
          <w:i/>
        </w:rPr>
        <w:t>bancor</w:t>
      </w:r>
      <w:proofErr w:type="spellEnd"/>
      <w:r>
        <w:rPr>
          <w:rFonts w:ascii="Times New Roman" w:hAnsi="Times New Roman" w:cs="Times New Roman"/>
        </w:rPr>
        <w:t xml:space="preserve"> were to be fixed initially in terms of gold but would be capable of adjustment (according to the rules) if over time it was apparent that any economy was running persistent deficits or surpluses. The link to gold was retained for psychological reasons but was not </w:t>
      </w:r>
      <w:r w:rsidR="00926FBF">
        <w:rPr>
          <w:rFonts w:ascii="Times New Roman" w:hAnsi="Times New Roman" w:cs="Times New Roman"/>
        </w:rPr>
        <w:t>an essential requirement of</w:t>
      </w:r>
      <w:r>
        <w:rPr>
          <w:rFonts w:ascii="Times New Roman" w:hAnsi="Times New Roman" w:cs="Times New Roman"/>
        </w:rPr>
        <w:t xml:space="preserve"> the scheme. </w:t>
      </w:r>
    </w:p>
    <w:p w:rsidR="003E41DD" w:rsidRDefault="003E41DD" w:rsidP="00F967A7">
      <w:pPr>
        <w:spacing w:line="480" w:lineRule="auto"/>
        <w:jc w:val="both"/>
        <w:rPr>
          <w:rFonts w:ascii="Times New Roman" w:hAnsi="Times New Roman" w:cs="Times New Roman"/>
        </w:rPr>
      </w:pPr>
      <w:r>
        <w:rPr>
          <w:rFonts w:ascii="Times New Roman" w:hAnsi="Times New Roman" w:cs="Times New Roman"/>
        </w:rPr>
        <w:lastRenderedPageBreak/>
        <w:t>(6) Finally, Keynes’s initial scheme required the ICU to be largely rule-based rather than discretionary with the rules agreed before establishment. However, the proposal moved towards increasing discretion as it evolved through each draft.</w:t>
      </w:r>
    </w:p>
    <w:p w:rsidR="009C6A23" w:rsidRDefault="00E76CDB" w:rsidP="00F967A7">
      <w:pPr>
        <w:spacing w:line="480" w:lineRule="auto"/>
        <w:jc w:val="both"/>
        <w:rPr>
          <w:rFonts w:ascii="Times New Roman" w:hAnsi="Times New Roman" w:cs="Times New Roman"/>
        </w:rPr>
      </w:pPr>
      <w:r>
        <w:rPr>
          <w:rFonts w:ascii="Times New Roman" w:hAnsi="Times New Roman" w:cs="Times New Roman"/>
        </w:rPr>
        <w:t xml:space="preserve">Davidson’s </w:t>
      </w:r>
      <w:r w:rsidR="003E41DD">
        <w:rPr>
          <w:rFonts w:ascii="Times New Roman" w:hAnsi="Times New Roman" w:cs="Times New Roman"/>
        </w:rPr>
        <w:t>(2002</w:t>
      </w:r>
      <w:r w:rsidR="00685642">
        <w:rPr>
          <w:rFonts w:ascii="Times New Roman" w:hAnsi="Times New Roman" w:cs="Times New Roman"/>
        </w:rPr>
        <w:t xml:space="preserve">) restatement of Keynes’s </w:t>
      </w:r>
      <w:r>
        <w:rPr>
          <w:rFonts w:ascii="Times New Roman" w:hAnsi="Times New Roman" w:cs="Times New Roman"/>
        </w:rPr>
        <w:t xml:space="preserve">scheme has eight key proposals </w:t>
      </w:r>
      <w:r w:rsidR="00685642">
        <w:rPr>
          <w:rFonts w:ascii="Times New Roman" w:hAnsi="Times New Roman" w:cs="Times New Roman"/>
        </w:rPr>
        <w:t xml:space="preserve">and he stresses </w:t>
      </w:r>
      <w:r>
        <w:rPr>
          <w:rFonts w:ascii="Times New Roman" w:hAnsi="Times New Roman" w:cs="Times New Roman"/>
        </w:rPr>
        <w:t xml:space="preserve">that </w:t>
      </w:r>
      <w:r w:rsidR="00685642">
        <w:rPr>
          <w:rFonts w:ascii="Times New Roman" w:hAnsi="Times New Roman" w:cs="Times New Roman"/>
        </w:rPr>
        <w:t xml:space="preserve">they </w:t>
      </w:r>
      <w:r>
        <w:rPr>
          <w:rFonts w:ascii="Times New Roman" w:hAnsi="Times New Roman" w:cs="Times New Roman"/>
        </w:rPr>
        <w:t xml:space="preserve">do not rely on the creation of a supranational central bank even if that was thought desirable for other reasons. For example, to act as a global lender of last resort as </w:t>
      </w:r>
      <w:proofErr w:type="spellStart"/>
      <w:r w:rsidR="009C6A23">
        <w:rPr>
          <w:rFonts w:ascii="Times New Roman" w:hAnsi="Times New Roman" w:cs="Times New Roman"/>
        </w:rPr>
        <w:t>Triffin</w:t>
      </w:r>
      <w:proofErr w:type="spellEnd"/>
      <w:r w:rsidR="009C6A23">
        <w:rPr>
          <w:rFonts w:ascii="Times New Roman" w:hAnsi="Times New Roman" w:cs="Times New Roman"/>
        </w:rPr>
        <w:t xml:space="preserve"> (1961), </w:t>
      </w:r>
      <w:r>
        <w:rPr>
          <w:rFonts w:ascii="Times New Roman" w:hAnsi="Times New Roman" w:cs="Times New Roman"/>
        </w:rPr>
        <w:t>Fisher (1999) or</w:t>
      </w:r>
      <w:r w:rsidR="009C6A23">
        <w:rPr>
          <w:rFonts w:ascii="Times New Roman" w:hAnsi="Times New Roman" w:cs="Times New Roman"/>
        </w:rPr>
        <w:t xml:space="preserve"> Winkler (2001) have suggested.</w:t>
      </w:r>
    </w:p>
    <w:p w:rsidR="00E76CDB" w:rsidRDefault="00E76CDB" w:rsidP="00F967A7">
      <w:pPr>
        <w:spacing w:line="480" w:lineRule="auto"/>
        <w:jc w:val="both"/>
        <w:rPr>
          <w:rFonts w:ascii="Times New Roman" w:hAnsi="Times New Roman" w:cs="Times New Roman"/>
        </w:rPr>
      </w:pPr>
      <w:r>
        <w:rPr>
          <w:rFonts w:ascii="Times New Roman" w:hAnsi="Times New Roman" w:cs="Times New Roman"/>
        </w:rPr>
        <w:t>The eight elements of Davidson’s scheme are as follows:</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The creation of an international monetary clearing unit (IMCU). IMCU’s to be held only by central banks and not available to the public.</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All central banks to guarantee one-way convertibility of their domestic currency into IMCUs. All private sector international transactions clear between central banks on the books of the ICU. This one-way convertibility permits each country to implement controls on capital flows if necessary.</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Domestic financial transactions continue in domestic currency.</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The exchange rate of each currency in terms of the IMCU is set. That is the system is a fixed but adjustable rate system (see point 8 below).</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An overdraft system would be built into the ICU rules to permit mobilization of any surplus IMCU balances.</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A trigger mechanism based on predetermined rules would induce surplus economies to with surplus IMCU balances to spend or make universal transfers to deficit countries as a form of aid.</w:t>
      </w:r>
    </w:p>
    <w:p w:rsidR="00E76CDB"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A system of stabilizing the purchasing power of IMCUs with any changes to exchange rates reflecting only permanent changes (improvements) in efficiency wages. </w:t>
      </w:r>
    </w:p>
    <w:p w:rsidR="00E76CDB" w:rsidRPr="009C2A21" w:rsidRDefault="00E76CDB" w:rsidP="00F967A7">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lastRenderedPageBreak/>
        <w:t xml:space="preserve">Running s structural trade deficit is </w:t>
      </w:r>
      <w:r w:rsidRPr="00974038">
        <w:rPr>
          <w:rFonts w:ascii="Times New Roman" w:hAnsi="Times New Roman" w:cs="Times New Roman"/>
          <w:i/>
        </w:rPr>
        <w:t>prima facie</w:t>
      </w:r>
      <w:r>
        <w:rPr>
          <w:rFonts w:ascii="Times New Roman" w:hAnsi="Times New Roman" w:cs="Times New Roman"/>
        </w:rPr>
        <w:t xml:space="preserve"> evidence that a country is incapable of maintaining its standard of living. Rich countries would be required to devalue the exchange rate while developing countries may have a case for increased aid, e.g, unrequited transfer of IMCUs. </w:t>
      </w:r>
    </w:p>
    <w:p w:rsidR="00E76CDB" w:rsidRDefault="00E76CDB" w:rsidP="00F967A7">
      <w:pPr>
        <w:spacing w:line="480" w:lineRule="auto"/>
        <w:jc w:val="both"/>
        <w:rPr>
          <w:rFonts w:ascii="Times New Roman" w:hAnsi="Times New Roman" w:cs="Times New Roman"/>
        </w:rPr>
      </w:pPr>
      <w:r>
        <w:rPr>
          <w:rFonts w:ascii="Times New Roman" w:hAnsi="Times New Roman" w:cs="Times New Roman"/>
        </w:rPr>
        <w:t xml:space="preserve">Inspection of Davidson’s proposals reveals that they are largely a restatement of Keynes’s scheme but with a concession that exchange controls remain at the discretion of each member country. In Keynes’s ICU scheme exchange controls were mandatory as they were thought to be essential to eliminate the </w:t>
      </w:r>
      <w:r w:rsidR="00685642">
        <w:rPr>
          <w:rFonts w:ascii="Times New Roman" w:hAnsi="Times New Roman" w:cs="Times New Roman"/>
        </w:rPr>
        <w:t>destabilizing</w:t>
      </w:r>
      <w:r>
        <w:rPr>
          <w:rFonts w:ascii="Times New Roman" w:hAnsi="Times New Roman" w:cs="Times New Roman"/>
        </w:rPr>
        <w:t xml:space="preserve"> speculation that was inevitable under both flexible and fixed but adjustable exchange rates. We now know the free capital mobility and fixed exchange rates can be a deadly cocktail. Any system with fixed or adjustable exchange rates will therefore require some degree of capital controls. But such controls are often rejected on the grounds that they restrict efficient market forces and the allocation of capital – See the introduction to Tirole (2002). In particular, classical theory suggests that capital should flow from capital-abundant rich countries to capital–scarce developing countries. However, as Tirole (2002) outlines, general concerns about the banking and financial crises that have occurred over the past three decades following such liberalizations of capital flows, and the particular experience with the Asian crisis of 1997, has shattered consensus on this issue. </w:t>
      </w:r>
      <w:r w:rsidR="009C6A23">
        <w:rPr>
          <w:rFonts w:ascii="Times New Roman" w:hAnsi="Times New Roman" w:cs="Times New Roman"/>
        </w:rPr>
        <w:t>F</w:t>
      </w:r>
      <w:r>
        <w:rPr>
          <w:rFonts w:ascii="Times New Roman" w:hAnsi="Times New Roman" w:cs="Times New Roman"/>
        </w:rPr>
        <w:t xml:space="preserve">lows of foreign direct investment have usually been beneficial but the same cannot be said of portfolio flows. Portfolio capital flight has often precipitated and/or aggravated financial and currency crises in developing economies. </w:t>
      </w:r>
    </w:p>
    <w:p w:rsidR="00413603" w:rsidRDefault="00E76CDB" w:rsidP="00F967A7">
      <w:pPr>
        <w:spacing w:line="480" w:lineRule="auto"/>
        <w:jc w:val="both"/>
        <w:rPr>
          <w:rFonts w:ascii="Times New Roman" w:hAnsi="Times New Roman" w:cs="Times New Roman"/>
        </w:rPr>
      </w:pPr>
      <w:r>
        <w:rPr>
          <w:rFonts w:ascii="Times New Roman" w:hAnsi="Times New Roman" w:cs="Times New Roman"/>
        </w:rPr>
        <w:t xml:space="preserve">Thus although the use of capital controls would have been controversial in the past it is much less so today. </w:t>
      </w:r>
      <w:r w:rsidR="00685642">
        <w:rPr>
          <w:rFonts w:ascii="Times New Roman" w:hAnsi="Times New Roman" w:cs="Times New Roman"/>
        </w:rPr>
        <w:t>There is now a well developed crisis literature wher</w:t>
      </w:r>
      <w:r w:rsidR="00413603">
        <w:rPr>
          <w:rFonts w:ascii="Times New Roman" w:hAnsi="Times New Roman" w:cs="Times New Roman"/>
        </w:rPr>
        <w:t>e</w:t>
      </w:r>
      <w:r w:rsidR="00685642">
        <w:rPr>
          <w:rFonts w:ascii="Times New Roman" w:hAnsi="Times New Roman" w:cs="Times New Roman"/>
        </w:rPr>
        <w:t xml:space="preserve"> asymmetrical information</w:t>
      </w:r>
      <w:r w:rsidR="00413603">
        <w:rPr>
          <w:rFonts w:ascii="Times New Roman" w:hAnsi="Times New Roman" w:cs="Times New Roman"/>
        </w:rPr>
        <w:t xml:space="preserve"> and moral hazard</w:t>
      </w:r>
      <w:r w:rsidR="00685642">
        <w:rPr>
          <w:rFonts w:ascii="Times New Roman" w:hAnsi="Times New Roman" w:cs="Times New Roman"/>
        </w:rPr>
        <w:t xml:space="preserve"> is introduced even into real Fisherian models </w:t>
      </w:r>
      <w:r w:rsidR="00413603">
        <w:rPr>
          <w:rFonts w:ascii="Times New Roman" w:hAnsi="Times New Roman" w:cs="Times New Roman"/>
        </w:rPr>
        <w:t xml:space="preserve">such </w:t>
      </w:r>
      <w:r w:rsidR="00685642">
        <w:rPr>
          <w:rFonts w:ascii="Times New Roman" w:hAnsi="Times New Roman" w:cs="Times New Roman"/>
        </w:rPr>
        <w:t>as in McKinnon and Pill (</w:t>
      </w:r>
      <w:r w:rsidR="00413603">
        <w:rPr>
          <w:rFonts w:ascii="Times New Roman" w:hAnsi="Times New Roman" w:cs="Times New Roman"/>
        </w:rPr>
        <w:t>1999</w:t>
      </w:r>
      <w:r w:rsidR="00685642">
        <w:rPr>
          <w:rFonts w:ascii="Times New Roman" w:hAnsi="Times New Roman" w:cs="Times New Roman"/>
        </w:rPr>
        <w:t xml:space="preserve">). </w:t>
      </w:r>
      <w:r>
        <w:rPr>
          <w:rFonts w:ascii="Times New Roman" w:hAnsi="Times New Roman" w:cs="Times New Roman"/>
        </w:rPr>
        <w:t xml:space="preserve"> In addition, the question of capital controls overlaps with current proposals to coordinate global regulation and supervision of financial markets and institutions</w:t>
      </w:r>
      <w:r w:rsidR="00685642">
        <w:rPr>
          <w:rFonts w:ascii="Times New Roman" w:hAnsi="Times New Roman" w:cs="Times New Roman"/>
        </w:rPr>
        <w:t xml:space="preserve"> to control tax evasion and money laudnering</w:t>
      </w:r>
      <w:r>
        <w:rPr>
          <w:rFonts w:ascii="Times New Roman" w:hAnsi="Times New Roman" w:cs="Times New Roman"/>
        </w:rPr>
        <w:t xml:space="preserve">. In </w:t>
      </w:r>
      <w:r w:rsidR="00E80960">
        <w:rPr>
          <w:rFonts w:ascii="Times New Roman" w:hAnsi="Times New Roman" w:cs="Times New Roman"/>
        </w:rPr>
        <w:t xml:space="preserve">that respect the previous Basel, </w:t>
      </w:r>
      <w:r>
        <w:rPr>
          <w:rFonts w:ascii="Times New Roman" w:hAnsi="Times New Roman" w:cs="Times New Roman"/>
        </w:rPr>
        <w:t>I and II</w:t>
      </w:r>
      <w:r w:rsidR="00E80960">
        <w:rPr>
          <w:rFonts w:ascii="Times New Roman" w:hAnsi="Times New Roman" w:cs="Times New Roman"/>
        </w:rPr>
        <w:t>,</w:t>
      </w:r>
      <w:r>
        <w:rPr>
          <w:rFonts w:ascii="Times New Roman" w:hAnsi="Times New Roman" w:cs="Times New Roman"/>
        </w:rPr>
        <w:t xml:space="preserve"> approach</w:t>
      </w:r>
      <w:r w:rsidR="00527A2B">
        <w:rPr>
          <w:rFonts w:ascii="Times New Roman" w:hAnsi="Times New Roman" w:cs="Times New Roman"/>
        </w:rPr>
        <w:t>es</w:t>
      </w:r>
      <w:r>
        <w:rPr>
          <w:rFonts w:ascii="Times New Roman" w:hAnsi="Times New Roman" w:cs="Times New Roman"/>
        </w:rPr>
        <w:t xml:space="preserve"> now appear to be grossly inadequate. If anything, </w:t>
      </w:r>
      <w:r w:rsidR="00527A2B">
        <w:rPr>
          <w:rFonts w:ascii="Times New Roman" w:hAnsi="Times New Roman" w:cs="Times New Roman"/>
        </w:rPr>
        <w:t>they</w:t>
      </w:r>
      <w:r>
        <w:rPr>
          <w:rFonts w:ascii="Times New Roman" w:hAnsi="Times New Roman" w:cs="Times New Roman"/>
        </w:rPr>
        <w:t xml:space="preserve"> contributed to </w:t>
      </w:r>
      <w:r w:rsidR="00685642">
        <w:rPr>
          <w:rFonts w:ascii="Times New Roman" w:hAnsi="Times New Roman" w:cs="Times New Roman"/>
        </w:rPr>
        <w:t xml:space="preserve">macroeconomic or </w:t>
      </w:r>
      <w:r w:rsidR="00685642">
        <w:rPr>
          <w:rFonts w:ascii="Times New Roman" w:hAnsi="Times New Roman" w:cs="Times New Roman"/>
        </w:rPr>
        <w:lastRenderedPageBreak/>
        <w:t xml:space="preserve">systemic </w:t>
      </w:r>
      <w:r>
        <w:rPr>
          <w:rFonts w:ascii="Times New Roman" w:hAnsi="Times New Roman" w:cs="Times New Roman"/>
        </w:rPr>
        <w:t xml:space="preserve">instability by inducing pro- rather than counter-cyclical behaviour in financial markets. </w:t>
      </w:r>
      <w:r w:rsidR="00FE795D">
        <w:rPr>
          <w:rFonts w:ascii="Times New Roman" w:hAnsi="Times New Roman" w:cs="Times New Roman"/>
        </w:rPr>
        <w:t>See also the BIS 79</w:t>
      </w:r>
      <w:r w:rsidR="00FE795D" w:rsidRPr="00FE795D">
        <w:rPr>
          <w:rFonts w:ascii="Times New Roman" w:hAnsi="Times New Roman" w:cs="Times New Roman"/>
          <w:vertAlign w:val="superscript"/>
        </w:rPr>
        <w:t>th</w:t>
      </w:r>
      <w:r w:rsidR="00FE795D">
        <w:rPr>
          <w:rFonts w:ascii="Times New Roman" w:hAnsi="Times New Roman" w:cs="Times New Roman"/>
        </w:rPr>
        <w:t xml:space="preserve"> Annual report (2009).</w:t>
      </w:r>
    </w:p>
    <w:p w:rsidR="00DF1D56" w:rsidRDefault="00E76CDB" w:rsidP="00F967A7">
      <w:pPr>
        <w:spacing w:line="480" w:lineRule="auto"/>
        <w:jc w:val="both"/>
        <w:rPr>
          <w:rFonts w:ascii="Times New Roman" w:hAnsi="Times New Roman" w:cs="Times New Roman"/>
        </w:rPr>
      </w:pPr>
      <w:r>
        <w:rPr>
          <w:rFonts w:ascii="Times New Roman" w:hAnsi="Times New Roman" w:cs="Times New Roman"/>
        </w:rPr>
        <w:t>The role of capital controls</w:t>
      </w:r>
      <w:r w:rsidR="00413603">
        <w:rPr>
          <w:rFonts w:ascii="Times New Roman" w:hAnsi="Times New Roman" w:cs="Times New Roman"/>
        </w:rPr>
        <w:t>, particularly in emerging economies,</w:t>
      </w:r>
      <w:r>
        <w:rPr>
          <w:rFonts w:ascii="Times New Roman" w:hAnsi="Times New Roman" w:cs="Times New Roman"/>
        </w:rPr>
        <w:t xml:space="preserve"> is therefore something that can no longer be summarily dismissed and needs to be looked at afresh in the light of recent events. </w:t>
      </w:r>
      <w:r w:rsidR="00527A2B">
        <w:rPr>
          <w:rFonts w:ascii="Times New Roman" w:hAnsi="Times New Roman" w:cs="Times New Roman"/>
        </w:rPr>
        <w:t xml:space="preserve">Of particular concern is the fact that allowing free access to private international capital markets allows trade imbalances to grow and to create the pre-conditions for currency and </w:t>
      </w:r>
      <w:r w:rsidR="00FE795D">
        <w:rPr>
          <w:rFonts w:ascii="Times New Roman" w:hAnsi="Times New Roman" w:cs="Times New Roman"/>
        </w:rPr>
        <w:t>financial</w:t>
      </w:r>
      <w:r w:rsidR="00527A2B">
        <w:rPr>
          <w:rFonts w:ascii="Times New Roman" w:hAnsi="Times New Roman" w:cs="Times New Roman"/>
        </w:rPr>
        <w:t xml:space="preserve"> crises.</w:t>
      </w:r>
      <w:r w:rsidR="00FE795D">
        <w:rPr>
          <w:rFonts w:ascii="Times New Roman" w:hAnsi="Times New Roman" w:cs="Times New Roman"/>
        </w:rPr>
        <w:t xml:space="preserve"> It also impairs the effectiveness of domestic monetary policies. </w:t>
      </w:r>
    </w:p>
    <w:p w:rsidR="00E76CDB" w:rsidRDefault="00E76CDB" w:rsidP="00F967A7">
      <w:pPr>
        <w:spacing w:line="480" w:lineRule="auto"/>
        <w:jc w:val="both"/>
      </w:pPr>
      <w:r w:rsidRPr="00E76CDB">
        <w:rPr>
          <w:b/>
        </w:rPr>
        <w:t xml:space="preserve">III- </w:t>
      </w:r>
      <w:r w:rsidR="00DF1D56">
        <w:rPr>
          <w:b/>
        </w:rPr>
        <w:t xml:space="preserve">The UN (2009) report: </w:t>
      </w:r>
      <w:r w:rsidRPr="00E76CDB">
        <w:rPr>
          <w:b/>
        </w:rPr>
        <w:t xml:space="preserve">Is </w:t>
      </w:r>
      <w:r w:rsidR="00527A2B">
        <w:rPr>
          <w:b/>
        </w:rPr>
        <w:t>international monetary reform</w:t>
      </w:r>
      <w:r w:rsidRPr="00E76CDB">
        <w:rPr>
          <w:b/>
        </w:rPr>
        <w:t xml:space="preserve"> feasible?</w:t>
      </w:r>
    </w:p>
    <w:p w:rsidR="007C658D" w:rsidRDefault="00DF1D56" w:rsidP="00F967A7">
      <w:pPr>
        <w:spacing w:line="480" w:lineRule="auto"/>
        <w:jc w:val="both"/>
      </w:pPr>
      <w:r>
        <w:t>R</w:t>
      </w:r>
      <w:r w:rsidR="00B607E9">
        <w:t>ea</w:t>
      </w:r>
      <w:r>
        <w:t xml:space="preserve">ding the UN (2009) report may come as a shock to many </w:t>
      </w:r>
      <w:r w:rsidR="00B607E9">
        <w:t xml:space="preserve">international monetary economists because it rejects the </w:t>
      </w:r>
      <w:r w:rsidR="00685642">
        <w:t>economi</w:t>
      </w:r>
      <w:r w:rsidR="00413603">
        <w:t>c</w:t>
      </w:r>
      <w:r w:rsidR="00B607E9">
        <w:t xml:space="preserve"> philosophy that has dominated the </w:t>
      </w:r>
      <w:r w:rsidR="00685642">
        <w:t xml:space="preserve">macroeconomics </w:t>
      </w:r>
      <w:r w:rsidR="00B607E9">
        <w:t xml:space="preserve">profession over the past three decades.  In that respect it reflects a revival of Keynes and the brand of Keynesian economics based on externalities and incomplete, asymmetric information rather than wage and price rigidities. </w:t>
      </w:r>
      <w:r w:rsidR="00685642">
        <w:t>In other words, it raises issues that are not included in the consensus approach to macroeconomics and monetary policy.</w:t>
      </w:r>
    </w:p>
    <w:p w:rsidR="003A2862" w:rsidRDefault="00527A2B" w:rsidP="00F967A7">
      <w:pPr>
        <w:spacing w:line="480" w:lineRule="auto"/>
        <w:jc w:val="both"/>
      </w:pPr>
      <w:r>
        <w:t xml:space="preserve">The two key elements necessary to implement an ICU along the lines proposed by </w:t>
      </w:r>
      <w:r w:rsidR="00685642">
        <w:t xml:space="preserve">the </w:t>
      </w:r>
      <w:r>
        <w:t>Keynes</w:t>
      </w:r>
      <w:r w:rsidR="00685642">
        <w:t xml:space="preserve">-UN (2009) proposals </w:t>
      </w:r>
      <w:r>
        <w:t>are</w:t>
      </w:r>
      <w:r w:rsidR="009C6A23">
        <w:t>:</w:t>
      </w:r>
      <w:r w:rsidR="00A90A07">
        <w:t xml:space="preserve"> (</w:t>
      </w:r>
      <w:proofErr w:type="spellStart"/>
      <w:r w:rsidR="00A90A07">
        <w:t>i</w:t>
      </w:r>
      <w:proofErr w:type="spellEnd"/>
      <w:r w:rsidR="00A90A07">
        <w:t>)</w:t>
      </w:r>
      <w:r>
        <w:t xml:space="preserve"> the </w:t>
      </w:r>
      <w:r w:rsidR="00685642">
        <w:t xml:space="preserve">creation of an </w:t>
      </w:r>
      <w:r>
        <w:t xml:space="preserve">international currency that is used for all international transactions between central banks </w:t>
      </w:r>
      <w:r w:rsidR="003A2862">
        <w:t>through an international clearing house</w:t>
      </w:r>
      <w:r w:rsidR="009C6A23">
        <w:t>;</w:t>
      </w:r>
      <w:r w:rsidR="003A2862">
        <w:t xml:space="preserve"> </w:t>
      </w:r>
      <w:r>
        <w:t>and</w:t>
      </w:r>
      <w:r w:rsidR="00A90A07">
        <w:t>, (ii)</w:t>
      </w:r>
      <w:r>
        <w:t xml:space="preserve"> the </w:t>
      </w:r>
      <w:r w:rsidR="009C6A23">
        <w:t xml:space="preserve">symmetrical </w:t>
      </w:r>
      <w:r>
        <w:t xml:space="preserve">rules imposed by the </w:t>
      </w:r>
      <w:r w:rsidR="003A2862">
        <w:t>clearing house</w:t>
      </w:r>
      <w:r>
        <w:t xml:space="preserve"> to restrain trading imbalances.</w:t>
      </w:r>
      <w:r w:rsidR="00B607E9">
        <w:t xml:space="preserve">  </w:t>
      </w:r>
      <w:r w:rsidR="003A2862">
        <w:t xml:space="preserve">These two key features are prominent in the </w:t>
      </w:r>
      <w:r w:rsidR="00B607E9">
        <w:t>UN (2009</w:t>
      </w:r>
      <w:r w:rsidR="003A2862">
        <w:t>) report, particularly</w:t>
      </w:r>
      <w:r w:rsidR="005638F1">
        <w:t xml:space="preserve"> chapter 5</w:t>
      </w:r>
      <w:r w:rsidR="00FE795D">
        <w:t xml:space="preserve"> and as Kregel (2009) stresses the report should be read as a coherent whole.</w:t>
      </w:r>
      <w:r w:rsidR="00B607E9">
        <w:t xml:space="preserve"> </w:t>
      </w:r>
    </w:p>
    <w:p w:rsidR="003A2862" w:rsidRPr="003A2862" w:rsidRDefault="003A2862" w:rsidP="00F967A7">
      <w:pPr>
        <w:spacing w:line="480" w:lineRule="auto"/>
        <w:jc w:val="both"/>
        <w:rPr>
          <w:i/>
        </w:rPr>
      </w:pPr>
      <w:r w:rsidRPr="003A2862">
        <w:rPr>
          <w:i/>
        </w:rPr>
        <w:t>A new global currency</w:t>
      </w:r>
    </w:p>
    <w:p w:rsidR="00413603" w:rsidRDefault="003A2862" w:rsidP="00F967A7">
      <w:pPr>
        <w:spacing w:line="480" w:lineRule="auto"/>
        <w:jc w:val="both"/>
      </w:pPr>
      <w:r>
        <w:t>First, as a practical matter the UN (2009) report suggest</w:t>
      </w:r>
      <w:r w:rsidR="00413603">
        <w:t>s</w:t>
      </w:r>
      <w:r>
        <w:t xml:space="preserve"> that the SDR could become the new international currency. </w:t>
      </w:r>
      <w:r w:rsidR="00FE795D">
        <w:rPr>
          <w:rFonts w:ascii="Times New Roman" w:hAnsi="Times New Roman" w:cs="Times New Roman"/>
        </w:rPr>
        <w:t xml:space="preserve">The SDR as it currently exists is defined in terms of a basket of </w:t>
      </w:r>
      <w:r w:rsidR="00FE795D">
        <w:rPr>
          <w:rFonts w:ascii="Times New Roman" w:hAnsi="Times New Roman" w:cs="Times New Roman"/>
        </w:rPr>
        <w:lastRenderedPageBreak/>
        <w:t>currencies consisting of the euro, yen, pound sterling and the US dollar. The weights in the basket are reviewed every five years and adjusted according to value of exports and imports of goods and services and the amount of reserves held by members of the IMF.</w:t>
      </w:r>
      <w:r w:rsidR="00926FBF">
        <w:rPr>
          <w:rFonts w:ascii="Times New Roman" w:hAnsi="Times New Roman" w:cs="Times New Roman"/>
        </w:rPr>
        <w:t xml:space="preserve"> A</w:t>
      </w:r>
      <w:r w:rsidR="00413603">
        <w:t xml:space="preserve">s it </w:t>
      </w:r>
      <w:r>
        <w:t xml:space="preserve">currently exists the SDR is </w:t>
      </w:r>
      <w:r w:rsidR="00FE795D">
        <w:t xml:space="preserve">therefore </w:t>
      </w:r>
      <w:r>
        <w:t xml:space="preserve">not an international currency but acts as </w:t>
      </w:r>
      <w:r w:rsidR="005B7A04">
        <w:t xml:space="preserve">only as </w:t>
      </w:r>
      <w:r>
        <w:t xml:space="preserve">a </w:t>
      </w:r>
      <w:r w:rsidRPr="003705EE">
        <w:rPr>
          <w:i/>
        </w:rPr>
        <w:t>numeraire</w:t>
      </w:r>
      <w:r>
        <w:t xml:space="preserve"> and international reserve asset</w:t>
      </w:r>
      <w:r w:rsidR="00926FBF">
        <w:t>. According to the IMF fact sheet of February 2009 (emphasis added):</w:t>
      </w:r>
    </w:p>
    <w:p w:rsidR="00413603" w:rsidRDefault="00413603" w:rsidP="00F967A7">
      <w:pPr>
        <w:spacing w:line="240" w:lineRule="auto"/>
        <w:jc w:val="both"/>
        <w:rPr>
          <w:rFonts w:ascii="Times New Roman" w:hAnsi="Times New Roman" w:cs="Times New Roman"/>
        </w:rPr>
      </w:pPr>
      <w:r>
        <w:t>“</w:t>
      </w:r>
      <w:r w:rsidR="003A2862" w:rsidRPr="00141F1F">
        <w:rPr>
          <w:rFonts w:ascii="Times New Roman" w:hAnsi="Times New Roman" w:cs="Times New Roman"/>
          <w:i/>
        </w:rPr>
        <w:t>The SDR is not a currency</w:t>
      </w:r>
      <w:r w:rsidR="003A2862">
        <w:rPr>
          <w:rFonts w:ascii="Times New Roman" w:hAnsi="Times New Roman" w:cs="Times New Roman"/>
        </w:rPr>
        <w:t xml:space="preserve"> or a claim on the IMF. It is a potential claim on the freely usable currencies of IMF members. Holders of SDRs can obtain these currencies in exchange for their SDRs in two ways: first, through the arrangement of voluntary exchanges between members; and second, by the IMF designating members with strong external positions to purchase SDRs from members with weak external positions.” </w:t>
      </w:r>
    </w:p>
    <w:p w:rsidR="00F967A7" w:rsidRDefault="00F967A7" w:rsidP="00F967A7">
      <w:pPr>
        <w:spacing w:line="240" w:lineRule="auto"/>
        <w:jc w:val="both"/>
        <w:rPr>
          <w:rFonts w:ascii="Times New Roman" w:hAnsi="Times New Roman" w:cs="Times New Roman"/>
        </w:rPr>
      </w:pPr>
    </w:p>
    <w:p w:rsidR="009C6A23" w:rsidRDefault="003A2862" w:rsidP="00F967A7">
      <w:pPr>
        <w:spacing w:line="480" w:lineRule="auto"/>
        <w:jc w:val="both"/>
        <w:rPr>
          <w:rFonts w:ascii="Times New Roman" w:hAnsi="Times New Roman" w:cs="Times New Roman"/>
        </w:rPr>
      </w:pPr>
      <w:r>
        <w:rPr>
          <w:rFonts w:ascii="Times New Roman" w:hAnsi="Times New Roman" w:cs="Times New Roman"/>
        </w:rPr>
        <w:t xml:space="preserve">As it currently operates the SDR is therefore not performing the function of </w:t>
      </w:r>
      <w:proofErr w:type="spellStart"/>
      <w:r w:rsidRPr="0005439D">
        <w:rPr>
          <w:rFonts w:ascii="Times New Roman" w:hAnsi="Times New Roman" w:cs="Times New Roman"/>
          <w:i/>
        </w:rPr>
        <w:t>bancor</w:t>
      </w:r>
      <w:proofErr w:type="spellEnd"/>
      <w:r>
        <w:rPr>
          <w:rFonts w:ascii="Times New Roman" w:hAnsi="Times New Roman" w:cs="Times New Roman"/>
        </w:rPr>
        <w:t xml:space="preserve"> as envisaged by </w:t>
      </w:r>
      <w:r w:rsidR="00926FBF">
        <w:rPr>
          <w:rFonts w:ascii="Times New Roman" w:hAnsi="Times New Roman" w:cs="Times New Roman"/>
        </w:rPr>
        <w:t xml:space="preserve">the </w:t>
      </w:r>
      <w:r>
        <w:rPr>
          <w:rFonts w:ascii="Times New Roman" w:hAnsi="Times New Roman" w:cs="Times New Roman"/>
        </w:rPr>
        <w:t>Keynes</w:t>
      </w:r>
      <w:r w:rsidR="00926FBF">
        <w:rPr>
          <w:rFonts w:ascii="Times New Roman" w:hAnsi="Times New Roman" w:cs="Times New Roman"/>
        </w:rPr>
        <w:t>-UN (2009) scheme</w:t>
      </w:r>
      <w:r>
        <w:rPr>
          <w:rFonts w:ascii="Times New Roman" w:hAnsi="Times New Roman" w:cs="Times New Roman"/>
        </w:rPr>
        <w:t xml:space="preserve">. To be consistent with the ICU scheme </w:t>
      </w:r>
      <w:r w:rsidR="00413603">
        <w:rPr>
          <w:rFonts w:ascii="Times New Roman" w:hAnsi="Times New Roman" w:cs="Times New Roman"/>
        </w:rPr>
        <w:t xml:space="preserve">the </w:t>
      </w:r>
      <w:r w:rsidR="005B7A04">
        <w:rPr>
          <w:rFonts w:ascii="Times New Roman" w:hAnsi="Times New Roman" w:cs="Times New Roman"/>
        </w:rPr>
        <w:t>SDR</w:t>
      </w:r>
      <w:r w:rsidR="00413603">
        <w:rPr>
          <w:rFonts w:ascii="Times New Roman" w:hAnsi="Times New Roman" w:cs="Times New Roman"/>
        </w:rPr>
        <w:t xml:space="preserve"> would need to become a currency</w:t>
      </w:r>
      <w:r w:rsidR="00091835">
        <w:rPr>
          <w:rFonts w:ascii="Times New Roman" w:hAnsi="Times New Roman" w:cs="Times New Roman"/>
        </w:rPr>
        <w:t xml:space="preserve"> </w:t>
      </w:r>
      <w:r w:rsidR="00F967A7">
        <w:rPr>
          <w:rFonts w:ascii="Times New Roman" w:hAnsi="Times New Roman" w:cs="Times New Roman"/>
        </w:rPr>
        <w:t>with</w:t>
      </w:r>
      <w:r w:rsidR="00091835">
        <w:rPr>
          <w:rFonts w:ascii="Times New Roman" w:hAnsi="Times New Roman" w:cs="Times New Roman"/>
        </w:rPr>
        <w:t xml:space="preserve"> </w:t>
      </w:r>
      <w:r>
        <w:rPr>
          <w:rFonts w:ascii="Times New Roman" w:hAnsi="Times New Roman" w:cs="Times New Roman"/>
        </w:rPr>
        <w:t>all international transactions made only in terms of SDRs</w:t>
      </w:r>
      <w:r w:rsidR="00091835">
        <w:rPr>
          <w:rFonts w:ascii="Times New Roman" w:hAnsi="Times New Roman" w:cs="Times New Roman"/>
        </w:rPr>
        <w:t>,</w:t>
      </w:r>
      <w:r>
        <w:rPr>
          <w:rFonts w:ascii="Times New Roman" w:hAnsi="Times New Roman" w:cs="Times New Roman"/>
        </w:rPr>
        <w:t xml:space="preserve"> and all cleared through the IMF acting as a clearing- house. </w:t>
      </w:r>
    </w:p>
    <w:p w:rsidR="005B7A04" w:rsidRDefault="005B7A04" w:rsidP="00F967A7">
      <w:pPr>
        <w:spacing w:line="480" w:lineRule="auto"/>
        <w:jc w:val="both"/>
        <w:rPr>
          <w:rFonts w:ascii="Times New Roman" w:hAnsi="Times New Roman" w:cs="Times New Roman"/>
        </w:rPr>
      </w:pPr>
      <w:r>
        <w:rPr>
          <w:rFonts w:ascii="Times New Roman" w:hAnsi="Times New Roman" w:cs="Times New Roman"/>
        </w:rPr>
        <w:t>The transformation of the SDR into an international currency would therefore seem to be straightforward in principle. The devil would be in the detail of the weights and currencies to include</w:t>
      </w:r>
      <w:r w:rsidR="009C6A23">
        <w:rPr>
          <w:rFonts w:ascii="Times New Roman" w:hAnsi="Times New Roman" w:cs="Times New Roman"/>
        </w:rPr>
        <w:t xml:space="preserve"> but t</w:t>
      </w:r>
      <w:r>
        <w:rPr>
          <w:rFonts w:ascii="Times New Roman" w:hAnsi="Times New Roman" w:cs="Times New Roman"/>
        </w:rPr>
        <w:t xml:space="preserve">hat does not seem to be an insurmountable obstacle. </w:t>
      </w:r>
      <w:r w:rsidR="009C6A23">
        <w:rPr>
          <w:rFonts w:ascii="Times New Roman" w:hAnsi="Times New Roman" w:cs="Times New Roman"/>
        </w:rPr>
        <w:t xml:space="preserve">The more difficult task is the implementation of the symmetrical adjustment mechanism. </w:t>
      </w:r>
    </w:p>
    <w:p w:rsidR="003A2862" w:rsidRDefault="003A2862" w:rsidP="00F967A7">
      <w:pPr>
        <w:spacing w:line="480" w:lineRule="auto"/>
        <w:jc w:val="both"/>
        <w:rPr>
          <w:rFonts w:ascii="Times New Roman" w:hAnsi="Times New Roman" w:cs="Times New Roman"/>
        </w:rPr>
      </w:pPr>
      <w:r>
        <w:rPr>
          <w:rFonts w:ascii="Times New Roman" w:hAnsi="Times New Roman" w:cs="Times New Roman"/>
        </w:rPr>
        <w:t>Currently</w:t>
      </w:r>
      <w:r w:rsidR="00F967A7">
        <w:rPr>
          <w:rFonts w:ascii="Times New Roman" w:hAnsi="Times New Roman" w:cs="Times New Roman"/>
        </w:rPr>
        <w:t>,</w:t>
      </w:r>
      <w:r>
        <w:rPr>
          <w:rFonts w:ascii="Times New Roman" w:hAnsi="Times New Roman" w:cs="Times New Roman"/>
        </w:rPr>
        <w:t xml:space="preserve"> </w:t>
      </w:r>
      <w:r w:rsidR="00F967A7">
        <w:rPr>
          <w:rFonts w:ascii="Times New Roman" w:hAnsi="Times New Roman" w:cs="Times New Roman"/>
        </w:rPr>
        <w:t xml:space="preserve">under existing arrangements, </w:t>
      </w:r>
      <w:r>
        <w:rPr>
          <w:rFonts w:ascii="Times New Roman" w:hAnsi="Times New Roman" w:cs="Times New Roman"/>
        </w:rPr>
        <w:t>there is no private access to SDRs but all international transactions are cleared through domestic central banks using bi-lateral exchange rates</w:t>
      </w:r>
      <w:r w:rsidR="00091835">
        <w:rPr>
          <w:rFonts w:ascii="Times New Roman" w:hAnsi="Times New Roman" w:cs="Times New Roman"/>
        </w:rPr>
        <w:t xml:space="preserve"> and national currencies</w:t>
      </w:r>
      <w:r>
        <w:rPr>
          <w:rFonts w:ascii="Times New Roman" w:hAnsi="Times New Roman" w:cs="Times New Roman"/>
        </w:rPr>
        <w:t xml:space="preserve">. There is therefore no mechanism such as </w:t>
      </w:r>
      <w:r w:rsidR="005B7A04">
        <w:rPr>
          <w:rFonts w:ascii="Times New Roman" w:hAnsi="Times New Roman" w:cs="Times New Roman"/>
        </w:rPr>
        <w:t xml:space="preserve">required </w:t>
      </w:r>
      <w:r>
        <w:rPr>
          <w:rFonts w:ascii="Times New Roman" w:hAnsi="Times New Roman" w:cs="Times New Roman"/>
        </w:rPr>
        <w:t xml:space="preserve">under the ICU to impose </w:t>
      </w:r>
      <w:r w:rsidR="005B7A04">
        <w:rPr>
          <w:rFonts w:ascii="Times New Roman" w:hAnsi="Times New Roman" w:cs="Times New Roman"/>
        </w:rPr>
        <w:t xml:space="preserve">symmetric </w:t>
      </w:r>
      <w:r>
        <w:rPr>
          <w:rFonts w:ascii="Times New Roman" w:hAnsi="Times New Roman" w:cs="Times New Roman"/>
        </w:rPr>
        <w:t xml:space="preserve">adjustment on deficit and surplus countries. The IMF notes that it has the power to direct surplus members to purchase SDRs from deficit members but I am not aware that it has ever made such a request. In fact the current operating procedures of the IMF reinforce the </w:t>
      </w:r>
      <w:r w:rsidRPr="00091835">
        <w:rPr>
          <w:rFonts w:ascii="Times New Roman" w:hAnsi="Times New Roman" w:cs="Times New Roman"/>
          <w:i/>
        </w:rPr>
        <w:t>asymmetrical adjustment</w:t>
      </w:r>
      <w:r w:rsidR="00F967A7">
        <w:rPr>
          <w:rFonts w:ascii="Times New Roman" w:hAnsi="Times New Roman" w:cs="Times New Roman"/>
        </w:rPr>
        <w:t xml:space="preserve"> that has resulted in the gross global trading and financial imbalances</w:t>
      </w:r>
      <w:r>
        <w:rPr>
          <w:rFonts w:ascii="Times New Roman" w:hAnsi="Times New Roman" w:cs="Times New Roman"/>
        </w:rPr>
        <w:t xml:space="preserve">. </w:t>
      </w:r>
      <w:r w:rsidR="00091835">
        <w:rPr>
          <w:rFonts w:ascii="Times New Roman" w:hAnsi="Times New Roman" w:cs="Times New Roman"/>
        </w:rPr>
        <w:t>This happens because t</w:t>
      </w:r>
      <w:r>
        <w:rPr>
          <w:rFonts w:ascii="Times New Roman" w:hAnsi="Times New Roman" w:cs="Times New Roman"/>
        </w:rPr>
        <w:t xml:space="preserve">he IMF has no influence over surplus countries but is able to impose restrictions on deficit countries. The difficulties that </w:t>
      </w:r>
      <w:r>
        <w:rPr>
          <w:rFonts w:ascii="Times New Roman" w:hAnsi="Times New Roman" w:cs="Times New Roman"/>
        </w:rPr>
        <w:lastRenderedPageBreak/>
        <w:t xml:space="preserve">this causes are well known but reached a head during the Asian crisis as documented by </w:t>
      </w:r>
      <w:proofErr w:type="spellStart"/>
      <w:r>
        <w:rPr>
          <w:rFonts w:ascii="Times New Roman" w:hAnsi="Times New Roman" w:cs="Times New Roman"/>
        </w:rPr>
        <w:t>Stiglitz</w:t>
      </w:r>
      <w:proofErr w:type="spellEnd"/>
      <w:r>
        <w:rPr>
          <w:rFonts w:ascii="Times New Roman" w:hAnsi="Times New Roman" w:cs="Times New Roman"/>
        </w:rPr>
        <w:t xml:space="preserve"> (2</w:t>
      </w:r>
      <w:r w:rsidR="00091835">
        <w:rPr>
          <w:rFonts w:ascii="Times New Roman" w:hAnsi="Times New Roman" w:cs="Times New Roman"/>
        </w:rPr>
        <w:t>002</w:t>
      </w:r>
      <w:r>
        <w:rPr>
          <w:rFonts w:ascii="Times New Roman" w:hAnsi="Times New Roman" w:cs="Times New Roman"/>
        </w:rPr>
        <w:t>) and the UN (2009) report</w:t>
      </w:r>
      <w:r w:rsidR="00091835">
        <w:rPr>
          <w:rFonts w:ascii="Times New Roman" w:hAnsi="Times New Roman" w:cs="Times New Roman"/>
        </w:rPr>
        <w:t>.</w:t>
      </w:r>
      <w:r>
        <w:rPr>
          <w:rFonts w:ascii="Times New Roman" w:hAnsi="Times New Roman" w:cs="Times New Roman"/>
        </w:rPr>
        <w:t xml:space="preserve"> </w:t>
      </w:r>
      <w:r w:rsidR="00091835">
        <w:rPr>
          <w:rFonts w:ascii="Times New Roman" w:hAnsi="Times New Roman" w:cs="Times New Roman"/>
        </w:rPr>
        <w:t xml:space="preserve"> </w:t>
      </w:r>
      <w:r>
        <w:rPr>
          <w:rFonts w:ascii="Times New Roman" w:hAnsi="Times New Roman" w:cs="Times New Roman"/>
        </w:rPr>
        <w:t>The weight of adjustment under current operating practices therefore falls largely on deficit countries. This was the fundamental problem that Keynes’ s was seeking to avoid.</w:t>
      </w:r>
    </w:p>
    <w:p w:rsidR="003A2862" w:rsidRDefault="003A2862" w:rsidP="00F967A7">
      <w:pPr>
        <w:spacing w:line="480" w:lineRule="auto"/>
        <w:jc w:val="both"/>
        <w:rPr>
          <w:rFonts w:ascii="Times New Roman" w:hAnsi="Times New Roman" w:cs="Times New Roman"/>
        </w:rPr>
      </w:pPr>
      <w:r>
        <w:rPr>
          <w:rFonts w:ascii="Times New Roman" w:hAnsi="Times New Roman" w:cs="Times New Roman"/>
        </w:rPr>
        <w:t xml:space="preserve">In addition to this structural flaw it is apparent that the IMF lost its way when it came to implementing its own Articles of Agreement.  This sorry episode has been well documented by the economists at the Petersen Institute of International Economics, particularly Michael Mussa, in the book by Goldstein and Lardy (2007).  The review of this book by Kenen (2009) is also revealing.  The consequence of this operational failure by the IMF is now well understood if not always acknowledged.  In response to IMF policies during the Asian crisis, Asian economies took defensive action that involved running trade surpluses based on undervalued exchange rates. In following this export-led growth strategy they followed China’s earlier lead but contributed to an excessive build-up in US dollar and other reserves.  The </w:t>
      </w:r>
      <w:r w:rsidR="009937E4">
        <w:rPr>
          <w:rFonts w:ascii="Times New Roman" w:hAnsi="Times New Roman" w:cs="Times New Roman"/>
        </w:rPr>
        <w:t xml:space="preserve">re-cycling of this </w:t>
      </w:r>
      <w:r>
        <w:rPr>
          <w:rFonts w:ascii="Times New Roman" w:hAnsi="Times New Roman" w:cs="Times New Roman"/>
        </w:rPr>
        <w:t xml:space="preserve">build-up in US dollar reserves </w:t>
      </w:r>
      <w:r w:rsidR="009937E4">
        <w:rPr>
          <w:rFonts w:ascii="Times New Roman" w:hAnsi="Times New Roman" w:cs="Times New Roman"/>
        </w:rPr>
        <w:t xml:space="preserve">as a form of self-insurance against exchange risk and speculative attack </w:t>
      </w:r>
      <w:r>
        <w:rPr>
          <w:rFonts w:ascii="Times New Roman" w:hAnsi="Times New Roman" w:cs="Times New Roman"/>
        </w:rPr>
        <w:t xml:space="preserve">no doubt played a part in creating Mr Greenspan’s ‘conundrum’ that pushed US monetary policy off-track. </w:t>
      </w:r>
      <w:r w:rsidR="009937E4">
        <w:rPr>
          <w:rFonts w:ascii="Times New Roman" w:hAnsi="Times New Roman" w:cs="Times New Roman"/>
        </w:rPr>
        <w:t xml:space="preserve">The BIS Annual Report (2009) outlines this process and the </w:t>
      </w:r>
      <w:r>
        <w:rPr>
          <w:rFonts w:ascii="Times New Roman" w:hAnsi="Times New Roman" w:cs="Times New Roman"/>
        </w:rPr>
        <w:t>e UN (2009) report pretty much endorses th</w:t>
      </w:r>
      <w:r w:rsidR="009937E4">
        <w:rPr>
          <w:rFonts w:ascii="Times New Roman" w:hAnsi="Times New Roman" w:cs="Times New Roman"/>
        </w:rPr>
        <w:t xml:space="preserve">e Petersen Institute </w:t>
      </w:r>
      <w:r>
        <w:rPr>
          <w:rFonts w:ascii="Times New Roman" w:hAnsi="Times New Roman" w:cs="Times New Roman"/>
        </w:rPr>
        <w:t>assessment of the IMF culture and policy implementation.  In their view, IMF policy has been pro-rather than counter-cyclical.</w:t>
      </w:r>
    </w:p>
    <w:p w:rsidR="00F967A7" w:rsidRPr="00F967A7" w:rsidRDefault="00F967A7" w:rsidP="00F967A7">
      <w:pPr>
        <w:spacing w:line="480" w:lineRule="auto"/>
        <w:jc w:val="both"/>
        <w:rPr>
          <w:rFonts w:ascii="Times New Roman" w:hAnsi="Times New Roman" w:cs="Times New Roman"/>
          <w:i/>
        </w:rPr>
      </w:pPr>
      <w:r w:rsidRPr="00F967A7">
        <w:rPr>
          <w:rFonts w:ascii="Times New Roman" w:hAnsi="Times New Roman" w:cs="Times New Roman"/>
          <w:i/>
        </w:rPr>
        <w:t>The ICU and symmetrical adjustment</w:t>
      </w:r>
    </w:p>
    <w:p w:rsidR="009937E4" w:rsidRDefault="003A2862" w:rsidP="00F967A7">
      <w:pPr>
        <w:spacing w:line="480" w:lineRule="auto"/>
        <w:jc w:val="both"/>
        <w:rPr>
          <w:rFonts w:ascii="Times New Roman" w:hAnsi="Times New Roman" w:cs="Times New Roman"/>
        </w:rPr>
      </w:pPr>
      <w:r>
        <w:t xml:space="preserve">This brings us to the second key element of the scheme. The need for symmetrical adjustment through the rules of the ICU.  Here the UN (2009) report also suggests that the IMF needs a change in culture and perspective. To assist with that, it proposes a Global Coordination Council to oversee the activities of the IMF and the World Bank. This Coordination Council would allow for political consultation at the highest level to ensure that the economic philosophy and principles underlying the need for </w:t>
      </w:r>
      <w:r w:rsidRPr="003A2862">
        <w:rPr>
          <w:i/>
        </w:rPr>
        <w:t>symmetrica</w:t>
      </w:r>
      <w:r>
        <w:t xml:space="preserve">l </w:t>
      </w:r>
      <w:r>
        <w:lastRenderedPageBreak/>
        <w:t xml:space="preserve">adjustmet is built into the rules of the ICU. </w:t>
      </w:r>
      <w:r w:rsidR="00091835">
        <w:rPr>
          <w:rFonts w:ascii="Times New Roman" w:hAnsi="Times New Roman" w:cs="Times New Roman"/>
        </w:rPr>
        <w:t xml:space="preserve">The potential difficulty with this proposal </w:t>
      </w:r>
      <w:r w:rsidR="009C6A23">
        <w:rPr>
          <w:rFonts w:ascii="Times New Roman" w:hAnsi="Times New Roman" w:cs="Times New Roman"/>
        </w:rPr>
        <w:t xml:space="preserve">is that it </w:t>
      </w:r>
      <w:r w:rsidR="00091835">
        <w:rPr>
          <w:rFonts w:ascii="Times New Roman" w:hAnsi="Times New Roman" w:cs="Times New Roman"/>
        </w:rPr>
        <w:t xml:space="preserve">seems to be an attempt to circumvent the structural and operational flaws in the current IMF by adding an additional ‘overseeing’ role in the new monetary order. This may be the only politically practical way to proceed but is not essential to the implementation of the new ICU. </w:t>
      </w:r>
      <w:r w:rsidR="009937E4">
        <w:rPr>
          <w:rFonts w:ascii="Times New Roman" w:hAnsi="Times New Roman" w:cs="Times New Roman"/>
        </w:rPr>
        <w:t>In particular, if the symmetrical adjustment is built into the rules of the ICU there is little need for such and oversight function.</w:t>
      </w:r>
      <w:r w:rsidR="00091835">
        <w:rPr>
          <w:rFonts w:ascii="Times New Roman" w:hAnsi="Times New Roman" w:cs="Times New Roman"/>
        </w:rPr>
        <w:t xml:space="preserve"> </w:t>
      </w:r>
    </w:p>
    <w:p w:rsidR="00091835" w:rsidRDefault="009C6A23" w:rsidP="00F967A7">
      <w:pPr>
        <w:spacing w:line="480" w:lineRule="auto"/>
        <w:jc w:val="both"/>
        <w:rPr>
          <w:rFonts w:ascii="Times New Roman" w:hAnsi="Times New Roman" w:cs="Times New Roman"/>
        </w:rPr>
      </w:pPr>
      <w:r>
        <w:rPr>
          <w:rFonts w:ascii="Times New Roman" w:hAnsi="Times New Roman" w:cs="Times New Roman"/>
        </w:rPr>
        <w:t>In that respect, w</w:t>
      </w:r>
      <w:r w:rsidR="00091835">
        <w:rPr>
          <w:rFonts w:ascii="Times New Roman" w:hAnsi="Times New Roman" w:cs="Times New Roman"/>
        </w:rPr>
        <w:t xml:space="preserve">ith the creation of the new SDR and the clearing union the IMF seems to be ideally placed to manage the system under a </w:t>
      </w:r>
      <w:r w:rsidR="00F967A7">
        <w:rPr>
          <w:rFonts w:ascii="Times New Roman" w:hAnsi="Times New Roman" w:cs="Times New Roman"/>
        </w:rPr>
        <w:t>‘</w:t>
      </w:r>
      <w:r w:rsidR="00091835">
        <w:rPr>
          <w:rFonts w:ascii="Times New Roman" w:hAnsi="Times New Roman" w:cs="Times New Roman"/>
        </w:rPr>
        <w:t>new view</w:t>
      </w:r>
      <w:r w:rsidR="00F967A7">
        <w:rPr>
          <w:rFonts w:ascii="Times New Roman" w:hAnsi="Times New Roman" w:cs="Times New Roman"/>
        </w:rPr>
        <w:t>’</w:t>
      </w:r>
      <w:r w:rsidR="00091835">
        <w:rPr>
          <w:rFonts w:ascii="Times New Roman" w:hAnsi="Times New Roman" w:cs="Times New Roman"/>
        </w:rPr>
        <w:t xml:space="preserve"> of the Articles of Agreement based on the principles already embodied in the existing Articles.  The ghost of Keynes still </w:t>
      </w:r>
      <w:r w:rsidR="009937E4">
        <w:rPr>
          <w:rFonts w:ascii="Times New Roman" w:hAnsi="Times New Roman" w:cs="Times New Roman"/>
        </w:rPr>
        <w:t>haunts</w:t>
      </w:r>
      <w:r w:rsidR="00091835">
        <w:rPr>
          <w:rFonts w:ascii="Times New Roman" w:hAnsi="Times New Roman" w:cs="Times New Roman"/>
        </w:rPr>
        <w:t xml:space="preserve"> many of the existing Articles and all members have already agreed to them</w:t>
      </w:r>
      <w:r w:rsidR="000B1FDC">
        <w:rPr>
          <w:rFonts w:ascii="Times New Roman" w:hAnsi="Times New Roman" w:cs="Times New Roman"/>
        </w:rPr>
        <w:t xml:space="preserve"> so little more than a change in economic philosophy is required to implement them</w:t>
      </w:r>
      <w:r w:rsidR="00091835">
        <w:rPr>
          <w:rFonts w:ascii="Times New Roman" w:hAnsi="Times New Roman" w:cs="Times New Roman"/>
        </w:rPr>
        <w:t>.</w:t>
      </w:r>
    </w:p>
    <w:p w:rsidR="00B607E9" w:rsidRDefault="003A2862" w:rsidP="00F967A7">
      <w:pPr>
        <w:spacing w:line="480" w:lineRule="auto"/>
        <w:jc w:val="both"/>
      </w:pPr>
      <w:r>
        <w:t>T</w:t>
      </w:r>
      <w:r w:rsidR="00B607E9">
        <w:t xml:space="preserve">he importance of symmetrical adjustment is </w:t>
      </w:r>
      <w:r>
        <w:t>evident in the UN (2009, p. 95, emphasis added) report</w:t>
      </w:r>
      <w:r w:rsidR="00B607E9">
        <w:t>:</w:t>
      </w:r>
    </w:p>
    <w:p w:rsidR="003A2862" w:rsidRDefault="005638F1" w:rsidP="00F967A7">
      <w:pPr>
        <w:spacing w:line="240" w:lineRule="auto"/>
        <w:jc w:val="both"/>
      </w:pPr>
      <w:r>
        <w:t xml:space="preserve">“ A global reserve currency whose creation was not limited to the external position of a national economy could provide a better system to manage the deflationary bias that the system faces during a crisis, as well as the broader problem of instability analyzed above. It would be possible to regulate the creation of global liquidity, and reduce the ability of a reserve currency country to create excessive liquidity. And the system can be designed in ways to put </w:t>
      </w:r>
      <w:r w:rsidRPr="00153DFC">
        <w:rPr>
          <w:i/>
        </w:rPr>
        <w:t xml:space="preserve">pressure on countries to reduce their surplus and </w:t>
      </w:r>
      <w:proofErr w:type="gramStart"/>
      <w:r w:rsidRPr="00153DFC">
        <w:rPr>
          <w:i/>
        </w:rPr>
        <w:t>this reduce</w:t>
      </w:r>
      <w:proofErr w:type="gramEnd"/>
      <w:r w:rsidRPr="00153DFC">
        <w:rPr>
          <w:i/>
        </w:rPr>
        <w:t xml:space="preserve"> their contribution to the insufficiency of global aggregate demand</w:t>
      </w:r>
      <w:r>
        <w:t xml:space="preserve">.” </w:t>
      </w:r>
    </w:p>
    <w:p w:rsidR="00F967A7" w:rsidRDefault="00F967A7" w:rsidP="00F967A7">
      <w:pPr>
        <w:spacing w:line="240" w:lineRule="auto"/>
        <w:jc w:val="both"/>
      </w:pPr>
    </w:p>
    <w:p w:rsidR="005638F1" w:rsidRDefault="003A2862" w:rsidP="00F967A7">
      <w:pPr>
        <w:spacing w:line="480" w:lineRule="auto"/>
        <w:jc w:val="both"/>
      </w:pPr>
      <w:r>
        <w:t>T</w:t>
      </w:r>
      <w:r w:rsidR="005638F1">
        <w:t>he UN (2009, p. 99</w:t>
      </w:r>
      <w:r w:rsidR="00153DFC">
        <w:t>, emphasis added</w:t>
      </w:r>
      <w:r w:rsidR="005638F1">
        <w:t>) report goes on to note that:</w:t>
      </w:r>
    </w:p>
    <w:p w:rsidR="00B607E9" w:rsidRDefault="005638F1" w:rsidP="00F967A7">
      <w:pPr>
        <w:spacing w:line="240" w:lineRule="auto"/>
        <w:jc w:val="both"/>
      </w:pPr>
      <w:r>
        <w:t xml:space="preserve">The allocation [of the new international currency] </w:t>
      </w:r>
      <w:r w:rsidRPr="00153DFC">
        <w:rPr>
          <w:i/>
        </w:rPr>
        <w:t>can and should have built into it incentives and/or penalties against maintaining surpluses</w:t>
      </w:r>
      <w:r>
        <w:t>. Countries that maintained surpluses would lose all or part of their quota allocation if they are not utilized in a timely manner to increase global demand.”</w:t>
      </w:r>
    </w:p>
    <w:p w:rsidR="00F967A7" w:rsidRDefault="00F967A7" w:rsidP="00F967A7">
      <w:pPr>
        <w:spacing w:line="240" w:lineRule="auto"/>
        <w:jc w:val="both"/>
      </w:pPr>
    </w:p>
    <w:p w:rsidR="0000560D" w:rsidRDefault="00153DFC" w:rsidP="00F967A7">
      <w:pPr>
        <w:spacing w:line="480" w:lineRule="auto"/>
        <w:jc w:val="both"/>
      </w:pPr>
      <w:r>
        <w:t>These features are clearly a restatement of Keynes’s proposals and it is therefore not surprising that t</w:t>
      </w:r>
      <w:r w:rsidR="00371AAD">
        <w:t xml:space="preserve">he UN (2009) report is also critical of the view that freely floating exchange rates and liberalization of capital accounts can </w:t>
      </w:r>
      <w:r>
        <w:t xml:space="preserve">automatically and inevitably </w:t>
      </w:r>
      <w:r w:rsidR="00371AAD">
        <w:t xml:space="preserve">produce desirable results.  But it also notes that fixing exchange rates in a world with </w:t>
      </w:r>
      <w:r w:rsidR="00371AAD">
        <w:lastRenderedPageBreak/>
        <w:t xml:space="preserve">free capital mobility would be a daunting task.  </w:t>
      </w:r>
      <w:r w:rsidR="0000560D">
        <w:t>Experience over the past three decades illustrates all these concerns but does not resolve the debate between exponents of fixed and freely floating exchange rates.  A complete assessment of this issue is beyond this paper but several general conclusions are now possible.</w:t>
      </w:r>
    </w:p>
    <w:p w:rsidR="00103E24" w:rsidRDefault="0000560D" w:rsidP="00F967A7">
      <w:pPr>
        <w:spacing w:line="480" w:lineRule="auto"/>
        <w:jc w:val="both"/>
      </w:pPr>
      <w:r>
        <w:t>First, despite what theory may claim, all international monetary and exchange rate regimes have been managed systems.  Countries on freely floating exchange rate regimes both intervene from time to time to prevent what are perceived to be excessive movements in their exchange rate and</w:t>
      </w:r>
      <w:r w:rsidR="00153DFC">
        <w:t>/or</w:t>
      </w:r>
      <w:r>
        <w:t xml:space="preserve"> engage in cooperative intervention to prevent what they perceive to be fundamental misalignments of exchange rates.  The question to be addressed by exponents of international monetary reform is therefore what the rules of adjustment should be rather than the narrow question of fixed vs freely floating exchange rates. Neither of these two corner solutions is feasible.  However, that does not rule out the possibility that countries may peg their exchange rate for a time so long as doing so does not disrupt the international monetary system as specified by the Articles of Agreement of the IMF. </w:t>
      </w:r>
      <w:r w:rsidR="009937E4">
        <w:t xml:space="preserve">The rules of </w:t>
      </w:r>
      <w:r w:rsidR="000B1FDC">
        <w:t xml:space="preserve">symmetrical </w:t>
      </w:r>
      <w:r w:rsidR="009937E4">
        <w:t xml:space="preserve">adjustment built into the ICU structure would automatically prevent any excessive build up in SDR reserves. </w:t>
      </w:r>
      <w:r>
        <w:t xml:space="preserve"> </w:t>
      </w:r>
    </w:p>
    <w:p w:rsidR="00103E24" w:rsidRDefault="00103E24" w:rsidP="00F967A7">
      <w:pPr>
        <w:spacing w:line="480" w:lineRule="auto"/>
        <w:jc w:val="both"/>
      </w:pPr>
      <w:r>
        <w:t xml:space="preserve">Second, the UN (2009) report also makes it clear that the </w:t>
      </w:r>
      <w:r w:rsidR="009937E4">
        <w:t>I</w:t>
      </w:r>
      <w:r>
        <w:t xml:space="preserve">MF Articles of Agreement do not prohibit the use of exchange controls. Both China and Malaysia </w:t>
      </w:r>
      <w:r w:rsidR="00091835">
        <w:t xml:space="preserve">recently </w:t>
      </w:r>
      <w:r>
        <w:t>followed this route but the IMF failed to implement its mandate and warn of the danger</w:t>
      </w:r>
      <w:r w:rsidR="009937E4">
        <w:t xml:space="preserve"> if this strategy was adhered to for too long</w:t>
      </w:r>
      <w:r>
        <w:t xml:space="preserve">. It may well have been oblivious to the dangers if its </w:t>
      </w:r>
      <w:r w:rsidR="00091835">
        <w:t>economic philosophy was</w:t>
      </w:r>
      <w:r>
        <w:t xml:space="preserve"> as ingrained </w:t>
      </w:r>
      <w:r w:rsidR="00153DFC">
        <w:t xml:space="preserve">and distorting </w:t>
      </w:r>
      <w:r>
        <w:t>as the UN (2009) report suggests</w:t>
      </w:r>
      <w:r w:rsidR="00091835">
        <w:t xml:space="preserve"> or it may simply have been negligence or incompetence as </w:t>
      </w:r>
      <w:proofErr w:type="spellStart"/>
      <w:r w:rsidR="00091835">
        <w:t>Mussa</w:t>
      </w:r>
      <w:proofErr w:type="spellEnd"/>
      <w:r w:rsidR="00091835">
        <w:t xml:space="preserve"> (2007) charges</w:t>
      </w:r>
      <w:r>
        <w:t xml:space="preserve">.  But more importantly, </w:t>
      </w:r>
      <w:r w:rsidR="00091835">
        <w:t xml:space="preserve">the global economy got into this state because </w:t>
      </w:r>
      <w:r>
        <w:t xml:space="preserve">there was no </w:t>
      </w:r>
      <w:r w:rsidR="00091835">
        <w:t xml:space="preserve">symmetrical </w:t>
      </w:r>
      <w:r>
        <w:t xml:space="preserve">adjustment system in place to head–off the massive global trading and financial imbalances that resulted.  Clearly, </w:t>
      </w:r>
      <w:r w:rsidR="00091835">
        <w:t>over the period 200</w:t>
      </w:r>
      <w:r w:rsidR="009937E4">
        <w:t>0</w:t>
      </w:r>
      <w:r w:rsidR="00091835">
        <w:t xml:space="preserve">-2008 too much </w:t>
      </w:r>
      <w:r>
        <w:t xml:space="preserve">capital was flowing in the wrong direction; from developing to developed economies in the </w:t>
      </w:r>
      <w:r>
        <w:lastRenderedPageBreak/>
        <w:t xml:space="preserve">form of a low interest loan.  Classical theory does not explain this paradox. </w:t>
      </w:r>
      <w:r w:rsidR="009937E4">
        <w:t>See the BIS Annual Report (2009).</w:t>
      </w:r>
    </w:p>
    <w:p w:rsidR="00103E24" w:rsidRDefault="00103E24" w:rsidP="00F967A7">
      <w:pPr>
        <w:spacing w:line="480" w:lineRule="auto"/>
        <w:jc w:val="both"/>
      </w:pPr>
      <w:r>
        <w:t xml:space="preserve">This pegging exchange rates and employing capital controls are all options that countries could employ under a revived ICU that had built into it </w:t>
      </w:r>
      <w:r w:rsidR="009937E4">
        <w:t xml:space="preserve">an </w:t>
      </w:r>
      <w:r>
        <w:t xml:space="preserve">adjustment mechanism that fell </w:t>
      </w:r>
      <w:r w:rsidR="009937E4">
        <w:t>symmetrical</w:t>
      </w:r>
      <w:r w:rsidR="00F967A7">
        <w:t>ly</w:t>
      </w:r>
      <w:r>
        <w:t xml:space="preserve"> o</w:t>
      </w:r>
      <w:r w:rsidR="00F967A7">
        <w:t>n</w:t>
      </w:r>
      <w:r>
        <w:t xml:space="preserve"> deficit and surplus countries.</w:t>
      </w:r>
      <w:r w:rsidR="005012C1">
        <w:t xml:space="preserve"> The UN (2009) proposals leave the choice of exchange controls to individual countries but they would need to be compatible with the new international financial regulations and a Global Financial Authority to </w:t>
      </w:r>
      <w:r w:rsidR="00271B3D">
        <w:t>coordinate</w:t>
      </w:r>
      <w:r w:rsidR="00153DFC">
        <w:t xml:space="preserve"> global financial regulation</w:t>
      </w:r>
      <w:r w:rsidR="009937E4">
        <w:t xml:space="preserve"> as proposed by the UN (2009, chapter 4) report.</w:t>
      </w:r>
    </w:p>
    <w:p w:rsidR="007C658D" w:rsidRDefault="00103E24" w:rsidP="00F967A7">
      <w:pPr>
        <w:spacing w:line="480" w:lineRule="auto"/>
        <w:jc w:val="both"/>
      </w:pPr>
      <w:r>
        <w:t>Although</w:t>
      </w:r>
      <w:r w:rsidR="00655EDB">
        <w:t xml:space="preserve"> many of these issues may strike the reader as utopian the fact is that the </w:t>
      </w:r>
      <w:r w:rsidR="007C658D">
        <w:t xml:space="preserve">problems </w:t>
      </w:r>
      <w:r w:rsidR="00655EDB">
        <w:t xml:space="preserve">they confront have been dealt with on an </w:t>
      </w:r>
      <w:r w:rsidR="00655EDB" w:rsidRPr="00655EDB">
        <w:rPr>
          <w:i/>
        </w:rPr>
        <w:t>ad hoc</w:t>
      </w:r>
      <w:r w:rsidR="00655EDB">
        <w:t xml:space="preserve"> basis for the last century at least</w:t>
      </w:r>
      <w:r w:rsidR="00F967A7">
        <w:t xml:space="preserve"> – </w:t>
      </w:r>
      <w:proofErr w:type="spellStart"/>
      <w:r w:rsidR="00F967A7">
        <w:t>Eichengreen</w:t>
      </w:r>
      <w:proofErr w:type="spellEnd"/>
      <w:r w:rsidR="00F967A7">
        <w:t xml:space="preserve"> (1990</w:t>
      </w:r>
      <w:r w:rsidR="00184AFE">
        <w:t>, 1998</w:t>
      </w:r>
      <w:r w:rsidR="00F967A7">
        <w:t>)</w:t>
      </w:r>
      <w:r w:rsidR="00655EDB">
        <w:t xml:space="preserve">.  The shock of the current economic crisis may provide the opportunity to take them seriously. </w:t>
      </w:r>
      <w:r w:rsidR="003A2862">
        <w:rPr>
          <w:rFonts w:ascii="Times New Roman" w:hAnsi="Times New Roman" w:cs="Times New Roman"/>
        </w:rPr>
        <w:t xml:space="preserve">And although the transformation of the SDR into a new international currency is relatively straightforward, the role of the ICU with a symmetrical adjustment mechanism requires additional changes to the economic philosophy that drives the IMF.  </w:t>
      </w:r>
    </w:p>
    <w:p w:rsidR="00271B3D" w:rsidRDefault="003A2862" w:rsidP="00F967A7">
      <w:pPr>
        <w:spacing w:line="480" w:lineRule="auto"/>
        <w:jc w:val="both"/>
        <w:rPr>
          <w:rFonts w:ascii="Times New Roman" w:hAnsi="Times New Roman" w:cs="Times New Roman"/>
        </w:rPr>
      </w:pPr>
      <w:r>
        <w:rPr>
          <w:rFonts w:ascii="Times New Roman" w:hAnsi="Times New Roman" w:cs="Times New Roman"/>
        </w:rPr>
        <w:t>This means that there are</w:t>
      </w:r>
      <w:r w:rsidR="00271B3D">
        <w:rPr>
          <w:rFonts w:ascii="Times New Roman" w:hAnsi="Times New Roman" w:cs="Times New Roman"/>
        </w:rPr>
        <w:t xml:space="preserve"> many </w:t>
      </w:r>
      <w:r>
        <w:rPr>
          <w:rFonts w:ascii="Times New Roman" w:hAnsi="Times New Roman" w:cs="Times New Roman"/>
        </w:rPr>
        <w:t>additional</w:t>
      </w:r>
      <w:r w:rsidR="00271B3D">
        <w:rPr>
          <w:rFonts w:ascii="Times New Roman" w:hAnsi="Times New Roman" w:cs="Times New Roman"/>
        </w:rPr>
        <w:t xml:space="preserve"> obstacles to implementation</w:t>
      </w:r>
      <w:r>
        <w:rPr>
          <w:rFonts w:ascii="Times New Roman" w:hAnsi="Times New Roman" w:cs="Times New Roman"/>
        </w:rPr>
        <w:t xml:space="preserve"> of the Keynes-UN (200</w:t>
      </w:r>
      <w:r w:rsidR="00F816BD">
        <w:rPr>
          <w:rFonts w:ascii="Times New Roman" w:hAnsi="Times New Roman" w:cs="Times New Roman"/>
        </w:rPr>
        <w:t>9</w:t>
      </w:r>
      <w:r>
        <w:rPr>
          <w:rFonts w:ascii="Times New Roman" w:hAnsi="Times New Roman" w:cs="Times New Roman"/>
        </w:rPr>
        <w:t>) proposals</w:t>
      </w:r>
      <w:r w:rsidR="00271B3D">
        <w:rPr>
          <w:rFonts w:ascii="Times New Roman" w:hAnsi="Times New Roman" w:cs="Times New Roman"/>
        </w:rPr>
        <w:t>.</w:t>
      </w:r>
    </w:p>
    <w:p w:rsidR="000B1FDC" w:rsidRDefault="000B1FDC" w:rsidP="00F967A7">
      <w:pPr>
        <w:spacing w:line="480" w:lineRule="auto"/>
        <w:jc w:val="both"/>
        <w:rPr>
          <w:rFonts w:ascii="Times New Roman" w:hAnsi="Times New Roman" w:cs="Times New Roman"/>
        </w:rPr>
      </w:pPr>
    </w:p>
    <w:p w:rsidR="000B1FDC" w:rsidRDefault="000B1FDC" w:rsidP="00F967A7">
      <w:pPr>
        <w:spacing w:line="480" w:lineRule="auto"/>
        <w:jc w:val="both"/>
        <w:rPr>
          <w:rFonts w:ascii="Times New Roman" w:hAnsi="Times New Roman" w:cs="Times New Roman"/>
        </w:rPr>
      </w:pPr>
    </w:p>
    <w:p w:rsidR="000D70EF" w:rsidRPr="009813DE" w:rsidRDefault="009813DE" w:rsidP="00F967A7">
      <w:pPr>
        <w:spacing w:line="480" w:lineRule="auto"/>
        <w:jc w:val="both"/>
        <w:rPr>
          <w:rFonts w:ascii="Times New Roman" w:hAnsi="Times New Roman" w:cs="Times New Roman"/>
          <w:b/>
        </w:rPr>
      </w:pPr>
      <w:r w:rsidRPr="009813DE">
        <w:rPr>
          <w:rFonts w:ascii="Times New Roman" w:hAnsi="Times New Roman" w:cs="Times New Roman"/>
          <w:b/>
        </w:rPr>
        <w:t xml:space="preserve">IV </w:t>
      </w:r>
      <w:r w:rsidR="005012C1" w:rsidRPr="009813DE">
        <w:rPr>
          <w:rFonts w:ascii="Times New Roman" w:hAnsi="Times New Roman" w:cs="Times New Roman"/>
          <w:b/>
        </w:rPr>
        <w:t>Obstacles to implementation</w:t>
      </w:r>
      <w:r w:rsidRPr="009813DE">
        <w:rPr>
          <w:rFonts w:ascii="Times New Roman" w:hAnsi="Times New Roman" w:cs="Times New Roman"/>
          <w:b/>
        </w:rPr>
        <w:t xml:space="preserve"> of a new ICU</w:t>
      </w:r>
      <w:r w:rsidR="006D644A">
        <w:rPr>
          <w:rFonts w:ascii="Times New Roman" w:hAnsi="Times New Roman" w:cs="Times New Roman"/>
          <w:b/>
        </w:rPr>
        <w:t xml:space="preserve">: </w:t>
      </w:r>
      <w:r w:rsidR="00F967A7">
        <w:rPr>
          <w:rFonts w:ascii="Times New Roman" w:hAnsi="Times New Roman" w:cs="Times New Roman"/>
          <w:b/>
        </w:rPr>
        <w:t>is the global economy</w:t>
      </w:r>
      <w:r w:rsidR="006D644A">
        <w:rPr>
          <w:rFonts w:ascii="Times New Roman" w:hAnsi="Times New Roman" w:cs="Times New Roman"/>
          <w:b/>
        </w:rPr>
        <w:t xml:space="preserve"> trapped on the US dollar standard?</w:t>
      </w:r>
    </w:p>
    <w:p w:rsidR="006D644A" w:rsidRDefault="005012C1" w:rsidP="00F967A7">
      <w:pPr>
        <w:spacing w:line="480" w:lineRule="auto"/>
        <w:jc w:val="both"/>
        <w:rPr>
          <w:rFonts w:ascii="Times New Roman" w:hAnsi="Times New Roman" w:cs="Times New Roman"/>
        </w:rPr>
      </w:pPr>
      <w:r>
        <w:rPr>
          <w:rFonts w:ascii="Times New Roman" w:hAnsi="Times New Roman" w:cs="Times New Roman"/>
        </w:rPr>
        <w:t>The conceptual and practical aspects of the proposed ICU seem to be relatively straightforward. The political economy dimensions pose, as always, the greatest hurdles.</w:t>
      </w:r>
      <w:r w:rsidR="00271B3D">
        <w:rPr>
          <w:rFonts w:ascii="Times New Roman" w:hAnsi="Times New Roman" w:cs="Times New Roman"/>
        </w:rPr>
        <w:t xml:space="preserve"> </w:t>
      </w:r>
      <w:r w:rsidR="009813DE">
        <w:rPr>
          <w:rFonts w:ascii="Times New Roman" w:hAnsi="Times New Roman" w:cs="Times New Roman"/>
        </w:rPr>
        <w:t>In particular,</w:t>
      </w:r>
      <w:r w:rsidR="00271B3D">
        <w:rPr>
          <w:rFonts w:ascii="Times New Roman" w:hAnsi="Times New Roman" w:cs="Times New Roman"/>
        </w:rPr>
        <w:t xml:space="preserve"> major hurdles include </w:t>
      </w:r>
      <w:r w:rsidR="006D644A">
        <w:rPr>
          <w:rFonts w:ascii="Times New Roman" w:hAnsi="Times New Roman" w:cs="Times New Roman"/>
        </w:rPr>
        <w:t>the following:</w:t>
      </w:r>
    </w:p>
    <w:p w:rsidR="006D644A" w:rsidRDefault="006D644A" w:rsidP="00F967A7">
      <w:pPr>
        <w:spacing w:line="480" w:lineRule="auto"/>
        <w:jc w:val="both"/>
        <w:rPr>
          <w:rFonts w:ascii="Times New Roman" w:hAnsi="Times New Roman" w:cs="Times New Roman"/>
        </w:rPr>
      </w:pPr>
      <w:r>
        <w:rPr>
          <w:rFonts w:ascii="Times New Roman" w:hAnsi="Times New Roman" w:cs="Times New Roman"/>
        </w:rPr>
        <w:lastRenderedPageBreak/>
        <w:t xml:space="preserve">(i)  The significant disequilibrium state in which the global economy finds inself means that all those holding US dollar securities face a significant loss when moving to the exchange rates implied </w:t>
      </w:r>
      <w:r w:rsidR="000B1FDC">
        <w:rPr>
          <w:rFonts w:ascii="Times New Roman" w:hAnsi="Times New Roman" w:cs="Times New Roman"/>
        </w:rPr>
        <w:t>by a</w:t>
      </w:r>
      <w:r>
        <w:rPr>
          <w:rFonts w:ascii="Times New Roman" w:hAnsi="Times New Roman" w:cs="Times New Roman"/>
        </w:rPr>
        <w:t xml:space="preserve"> new </w:t>
      </w:r>
      <w:r w:rsidR="000B1FDC">
        <w:rPr>
          <w:rFonts w:ascii="Times New Roman" w:hAnsi="Times New Roman" w:cs="Times New Roman"/>
        </w:rPr>
        <w:t xml:space="preserve">ICU </w:t>
      </w:r>
      <w:r>
        <w:rPr>
          <w:rFonts w:ascii="Times New Roman" w:hAnsi="Times New Roman" w:cs="Times New Roman"/>
        </w:rPr>
        <w:t>schem</w:t>
      </w:r>
      <w:r w:rsidR="000B1FDC">
        <w:rPr>
          <w:rFonts w:ascii="Times New Roman" w:hAnsi="Times New Roman" w:cs="Times New Roman"/>
        </w:rPr>
        <w:t>e</w:t>
      </w:r>
      <w:r>
        <w:rPr>
          <w:rFonts w:ascii="Times New Roman" w:hAnsi="Times New Roman" w:cs="Times New Roman"/>
        </w:rPr>
        <w:t xml:space="preserve">. Current estimates of the misalignment of the renminbi, for example, suggest that a revaluation in the order of 25% is required.  This </w:t>
      </w:r>
      <w:r w:rsidR="00091835">
        <w:rPr>
          <w:rFonts w:ascii="Times New Roman" w:hAnsi="Times New Roman" w:cs="Times New Roman"/>
        </w:rPr>
        <w:t>may</w:t>
      </w:r>
      <w:r>
        <w:rPr>
          <w:rFonts w:ascii="Times New Roman" w:hAnsi="Times New Roman" w:cs="Times New Roman"/>
        </w:rPr>
        <w:t xml:space="preserve"> not </w:t>
      </w:r>
      <w:r w:rsidR="00091835">
        <w:rPr>
          <w:rFonts w:ascii="Times New Roman" w:hAnsi="Times New Roman" w:cs="Times New Roman"/>
        </w:rPr>
        <w:t xml:space="preserve">be </w:t>
      </w:r>
      <w:r>
        <w:rPr>
          <w:rFonts w:ascii="Times New Roman" w:hAnsi="Times New Roman" w:cs="Times New Roman"/>
        </w:rPr>
        <w:t xml:space="preserve">what Mr </w:t>
      </w:r>
      <w:proofErr w:type="spellStart"/>
      <w:r w:rsidRPr="007F28A9">
        <w:rPr>
          <w:rFonts w:ascii="Times New Roman" w:hAnsi="Times New Roman" w:cs="Times New Roman"/>
        </w:rPr>
        <w:t>Xiaochuan</w:t>
      </w:r>
      <w:proofErr w:type="spellEnd"/>
      <w:r>
        <w:rPr>
          <w:rFonts w:ascii="Times New Roman" w:hAnsi="Times New Roman" w:cs="Times New Roman"/>
        </w:rPr>
        <w:t xml:space="preserve"> has in mind. </w:t>
      </w:r>
    </w:p>
    <w:p w:rsidR="006D644A" w:rsidRDefault="006D644A" w:rsidP="00F967A7">
      <w:pPr>
        <w:spacing w:line="480" w:lineRule="auto"/>
        <w:jc w:val="both"/>
        <w:rPr>
          <w:rFonts w:ascii="Times New Roman" w:hAnsi="Times New Roman" w:cs="Times New Roman"/>
        </w:rPr>
      </w:pPr>
      <w:r>
        <w:rPr>
          <w:rFonts w:ascii="Times New Roman" w:hAnsi="Times New Roman" w:cs="Times New Roman"/>
        </w:rPr>
        <w:t>(ii) Similarly, there is opposition in the United States to any expansion of the role of international institutions such as the UN</w:t>
      </w:r>
      <w:r w:rsidR="00B322CD">
        <w:rPr>
          <w:rFonts w:ascii="Times New Roman" w:hAnsi="Times New Roman" w:cs="Times New Roman"/>
        </w:rPr>
        <w:t>,</w:t>
      </w:r>
      <w:r>
        <w:rPr>
          <w:rFonts w:ascii="Times New Roman" w:hAnsi="Times New Roman" w:cs="Times New Roman"/>
        </w:rPr>
        <w:t xml:space="preserve"> IMF and World Bank.  The practical implication of this view changes with the colour of US adminstrations as is evident from the plight of the IMF which went </w:t>
      </w:r>
      <w:r w:rsidR="00091835">
        <w:rPr>
          <w:rFonts w:ascii="Times New Roman" w:hAnsi="Times New Roman" w:cs="Times New Roman"/>
        </w:rPr>
        <w:t>from</w:t>
      </w:r>
      <w:r>
        <w:rPr>
          <w:rFonts w:ascii="Times New Roman" w:hAnsi="Times New Roman" w:cs="Times New Roman"/>
        </w:rPr>
        <w:t xml:space="preserve"> laying off staff one year to a windfall increase in allocations the next.  International organizations cannot operate effectively in such an environment.</w:t>
      </w:r>
      <w:r w:rsidR="00276947">
        <w:rPr>
          <w:rFonts w:ascii="Times New Roman" w:hAnsi="Times New Roman" w:cs="Times New Roman"/>
        </w:rPr>
        <w:t xml:space="preserve"> There is also likely to be opposition </w:t>
      </w:r>
      <w:r w:rsidR="00091835">
        <w:rPr>
          <w:rFonts w:ascii="Times New Roman" w:hAnsi="Times New Roman" w:cs="Times New Roman"/>
        </w:rPr>
        <w:t xml:space="preserve">from this quarter </w:t>
      </w:r>
      <w:r w:rsidR="00276947">
        <w:rPr>
          <w:rFonts w:ascii="Times New Roman" w:hAnsi="Times New Roman" w:cs="Times New Roman"/>
        </w:rPr>
        <w:t xml:space="preserve">to the loss of reserve currency status </w:t>
      </w:r>
      <w:r w:rsidR="00091835">
        <w:rPr>
          <w:rFonts w:ascii="Times New Roman" w:hAnsi="Times New Roman" w:cs="Times New Roman"/>
        </w:rPr>
        <w:t xml:space="preserve">for the </w:t>
      </w:r>
      <w:r w:rsidR="00B322CD">
        <w:rPr>
          <w:rFonts w:ascii="Times New Roman" w:hAnsi="Times New Roman" w:cs="Times New Roman"/>
        </w:rPr>
        <w:t xml:space="preserve">US </w:t>
      </w:r>
      <w:r w:rsidR="00091835">
        <w:rPr>
          <w:rFonts w:ascii="Times New Roman" w:hAnsi="Times New Roman" w:cs="Times New Roman"/>
        </w:rPr>
        <w:t>dollar</w:t>
      </w:r>
      <w:r w:rsidR="00276947">
        <w:rPr>
          <w:rFonts w:ascii="Times New Roman" w:hAnsi="Times New Roman" w:cs="Times New Roman"/>
        </w:rPr>
        <w:t>.</w:t>
      </w:r>
    </w:p>
    <w:p w:rsidR="00276947" w:rsidRDefault="006D644A" w:rsidP="00F967A7">
      <w:pPr>
        <w:spacing w:line="480" w:lineRule="auto"/>
        <w:jc w:val="both"/>
        <w:rPr>
          <w:rFonts w:ascii="Times New Roman" w:hAnsi="Times New Roman" w:cs="Times New Roman"/>
        </w:rPr>
      </w:pPr>
      <w:r>
        <w:rPr>
          <w:rFonts w:ascii="Times New Roman" w:hAnsi="Times New Roman" w:cs="Times New Roman"/>
        </w:rPr>
        <w:t xml:space="preserve">(iii) The dominant economic philosophy that the UN refport refers to is a major obstacle to </w:t>
      </w:r>
      <w:r w:rsidR="00276947">
        <w:rPr>
          <w:rFonts w:ascii="Times New Roman" w:hAnsi="Times New Roman" w:cs="Times New Roman"/>
        </w:rPr>
        <w:t xml:space="preserve">reform of the international monetary system largely because that philosophy can see no </w:t>
      </w:r>
      <w:r w:rsidR="00091835">
        <w:rPr>
          <w:rFonts w:ascii="Times New Roman" w:hAnsi="Times New Roman" w:cs="Times New Roman"/>
        </w:rPr>
        <w:t xml:space="preserve">coherent </w:t>
      </w:r>
      <w:r w:rsidR="00276947">
        <w:rPr>
          <w:rFonts w:ascii="Times New Roman" w:hAnsi="Times New Roman" w:cs="Times New Roman"/>
        </w:rPr>
        <w:t>role for national institutions let alone international institutions.  The consensu</w:t>
      </w:r>
      <w:r w:rsidR="00091835">
        <w:rPr>
          <w:rFonts w:ascii="Times New Roman" w:hAnsi="Times New Roman" w:cs="Times New Roman"/>
        </w:rPr>
        <w:t>s</w:t>
      </w:r>
      <w:r w:rsidR="00276947">
        <w:rPr>
          <w:rFonts w:ascii="Times New Roman" w:hAnsi="Times New Roman" w:cs="Times New Roman"/>
        </w:rPr>
        <w:t xml:space="preserve"> economic doctrine in macroeconomics and monetary theory </w:t>
      </w:r>
      <w:r w:rsidR="00B322CD">
        <w:rPr>
          <w:rFonts w:ascii="Times New Roman" w:hAnsi="Times New Roman" w:cs="Times New Roman"/>
        </w:rPr>
        <w:t>embedded in current DSGE models employed by</w:t>
      </w:r>
      <w:r w:rsidR="00276947">
        <w:rPr>
          <w:rFonts w:ascii="Times New Roman" w:hAnsi="Times New Roman" w:cs="Times New Roman"/>
        </w:rPr>
        <w:t xml:space="preserve"> national institutions </w:t>
      </w:r>
      <w:r w:rsidR="00B322CD">
        <w:rPr>
          <w:rFonts w:ascii="Times New Roman" w:hAnsi="Times New Roman" w:cs="Times New Roman"/>
        </w:rPr>
        <w:t xml:space="preserve">is biased against any role for policy or macroeconomic management </w:t>
      </w:r>
      <w:r w:rsidR="00276947">
        <w:rPr>
          <w:rFonts w:ascii="Times New Roman" w:hAnsi="Times New Roman" w:cs="Times New Roman"/>
        </w:rPr>
        <w:t xml:space="preserve">apart from that of inflation control. The UN (2009) report notes that this philosophy </w:t>
      </w:r>
      <w:r w:rsidR="00B322CD">
        <w:rPr>
          <w:rFonts w:ascii="Times New Roman" w:hAnsi="Times New Roman" w:cs="Times New Roman"/>
        </w:rPr>
        <w:t>permeates</w:t>
      </w:r>
      <w:r w:rsidR="00276947">
        <w:rPr>
          <w:rFonts w:ascii="Times New Roman" w:hAnsi="Times New Roman" w:cs="Times New Roman"/>
        </w:rPr>
        <w:t xml:space="preserve"> most national and international institutions.  </w:t>
      </w:r>
    </w:p>
    <w:p w:rsidR="00276947" w:rsidRDefault="00276947" w:rsidP="00F967A7">
      <w:pPr>
        <w:spacing w:line="480" w:lineRule="auto"/>
        <w:jc w:val="both"/>
        <w:rPr>
          <w:rFonts w:ascii="Times New Roman" w:hAnsi="Times New Roman" w:cs="Times New Roman"/>
        </w:rPr>
      </w:pPr>
      <w:r>
        <w:rPr>
          <w:rFonts w:ascii="Times New Roman" w:hAnsi="Times New Roman" w:cs="Times New Roman"/>
        </w:rPr>
        <w:t xml:space="preserve">There are solutions to all these obstacles but they need to be considered </w:t>
      </w:r>
      <w:r w:rsidR="00091835">
        <w:rPr>
          <w:rFonts w:ascii="Times New Roman" w:hAnsi="Times New Roman" w:cs="Times New Roman"/>
        </w:rPr>
        <w:t>and understood if th</w:t>
      </w:r>
      <w:r>
        <w:rPr>
          <w:rFonts w:ascii="Times New Roman" w:hAnsi="Times New Roman" w:cs="Times New Roman"/>
        </w:rPr>
        <w:t xml:space="preserve">ey are to be overcome.  Consider each in turn. </w:t>
      </w:r>
    </w:p>
    <w:p w:rsidR="00271B3D" w:rsidRDefault="00276947" w:rsidP="00F967A7">
      <w:pPr>
        <w:spacing w:line="480" w:lineRule="auto"/>
        <w:jc w:val="both"/>
        <w:rPr>
          <w:rFonts w:ascii="Times New Roman" w:hAnsi="Times New Roman" w:cs="Times New Roman"/>
        </w:rPr>
      </w:pPr>
      <w:r w:rsidRPr="00276947">
        <w:rPr>
          <w:rFonts w:ascii="Times New Roman" w:hAnsi="Times New Roman" w:cs="Times New Roman"/>
          <w:i/>
        </w:rPr>
        <w:t>Escaping the US dollar trap?</w:t>
      </w:r>
    </w:p>
    <w:p w:rsidR="001976D2" w:rsidRDefault="001976D2" w:rsidP="00F967A7">
      <w:pPr>
        <w:spacing w:line="480" w:lineRule="auto"/>
        <w:jc w:val="both"/>
        <w:rPr>
          <w:rFonts w:ascii="Times New Roman" w:hAnsi="Times New Roman" w:cs="Times New Roman"/>
        </w:rPr>
      </w:pPr>
      <w:r>
        <w:rPr>
          <w:rFonts w:ascii="Times New Roman" w:hAnsi="Times New Roman" w:cs="Times New Roman"/>
        </w:rPr>
        <w:t xml:space="preserve">The is no doubt that those countries with large holdings of US dollar securities are trapped on the US dollar as Krugman (2009) explains. They will inevitably suffer a loss if the US dollar depreciates significantly relative to their currency so they have a vested interest in exchange rate stability. </w:t>
      </w:r>
      <w:r w:rsidR="000B1FDC">
        <w:rPr>
          <w:rFonts w:ascii="Times New Roman" w:hAnsi="Times New Roman" w:cs="Times New Roman"/>
        </w:rPr>
        <w:t xml:space="preserve">But as the </w:t>
      </w:r>
      <w:r>
        <w:rPr>
          <w:rFonts w:ascii="Times New Roman" w:hAnsi="Times New Roman" w:cs="Times New Roman"/>
        </w:rPr>
        <w:t xml:space="preserve">ICU is needed to prevent future trading and financial imbalances </w:t>
      </w:r>
      <w:r>
        <w:rPr>
          <w:rFonts w:ascii="Times New Roman" w:hAnsi="Times New Roman" w:cs="Times New Roman"/>
        </w:rPr>
        <w:lastRenderedPageBreak/>
        <w:t>from occurring</w:t>
      </w:r>
      <w:r w:rsidR="000B1FDC">
        <w:rPr>
          <w:rFonts w:ascii="Times New Roman" w:hAnsi="Times New Roman" w:cs="Times New Roman"/>
        </w:rPr>
        <w:t>,</w:t>
      </w:r>
      <w:r>
        <w:rPr>
          <w:rFonts w:ascii="Times New Roman" w:hAnsi="Times New Roman" w:cs="Times New Roman"/>
        </w:rPr>
        <w:t xml:space="preserve"> it </w:t>
      </w:r>
      <w:r w:rsidR="00F816BD">
        <w:rPr>
          <w:rFonts w:ascii="Times New Roman" w:hAnsi="Times New Roman" w:cs="Times New Roman"/>
        </w:rPr>
        <w:t xml:space="preserve">cannot </w:t>
      </w:r>
      <w:r>
        <w:rPr>
          <w:rFonts w:ascii="Times New Roman" w:hAnsi="Times New Roman" w:cs="Times New Roman"/>
        </w:rPr>
        <w:t xml:space="preserve">resolve the implied paper losses from </w:t>
      </w:r>
      <w:r w:rsidR="00F816BD">
        <w:rPr>
          <w:rFonts w:ascii="Times New Roman" w:hAnsi="Times New Roman" w:cs="Times New Roman"/>
        </w:rPr>
        <w:t xml:space="preserve">current </w:t>
      </w:r>
      <w:r>
        <w:rPr>
          <w:rFonts w:ascii="Times New Roman" w:hAnsi="Times New Roman" w:cs="Times New Roman"/>
        </w:rPr>
        <w:t xml:space="preserve">holdings of US dollar securities. In fact, as significant exchange rare realignment between the US dollar and the </w:t>
      </w:r>
      <w:proofErr w:type="spellStart"/>
      <w:r>
        <w:rPr>
          <w:rFonts w:ascii="Times New Roman" w:hAnsi="Times New Roman" w:cs="Times New Roman"/>
        </w:rPr>
        <w:t>renminbi</w:t>
      </w:r>
      <w:proofErr w:type="spellEnd"/>
      <w:r>
        <w:rPr>
          <w:rFonts w:ascii="Times New Roman" w:hAnsi="Times New Roman" w:cs="Times New Roman"/>
        </w:rPr>
        <w:t xml:space="preserve"> is certainly required as part of the implementation of an ICU such paper losses are inevitable. However, they should not be seen as a reason for rejecting the ICU. </w:t>
      </w:r>
    </w:p>
    <w:p w:rsidR="00F816BD" w:rsidRDefault="00F816BD" w:rsidP="00F967A7">
      <w:pPr>
        <w:spacing w:line="480" w:lineRule="auto"/>
        <w:jc w:val="both"/>
        <w:rPr>
          <w:rFonts w:ascii="Times New Roman" w:hAnsi="Times New Roman" w:cs="Times New Roman"/>
        </w:rPr>
      </w:pPr>
      <w:r>
        <w:rPr>
          <w:rFonts w:ascii="Times New Roman" w:hAnsi="Times New Roman" w:cs="Times New Roman"/>
        </w:rPr>
        <w:t>Holders of US dollar securities are indeed trapped in the short term by the lack of US dollar liquidity and in the long term if the ICU imposes exchange rate realignments and/or confiscation of SDR reserves. The sensible response to this situation is to diversify the US dollar portfolio to generate a longer-term income stream and rebalance the growth drivers of the domestic economy away from export-led growth. The latter is if fact what the ICU adjustment mechanism would induce</w:t>
      </w:r>
      <w:r w:rsidR="00617BF8">
        <w:rPr>
          <w:rFonts w:ascii="Times New Roman" w:hAnsi="Times New Roman" w:cs="Times New Roman"/>
        </w:rPr>
        <w:t xml:space="preserve"> through real effective exchange rate adjustment and changes in domestic policy settings; the restoration of internal and external balance.</w:t>
      </w:r>
    </w:p>
    <w:p w:rsidR="00617BF8" w:rsidRDefault="00617BF8" w:rsidP="00F967A7">
      <w:pPr>
        <w:spacing w:line="480" w:lineRule="auto"/>
        <w:jc w:val="both"/>
        <w:rPr>
          <w:rFonts w:ascii="Times New Roman" w:hAnsi="Times New Roman" w:cs="Times New Roman"/>
        </w:rPr>
      </w:pPr>
      <w:r>
        <w:rPr>
          <w:rFonts w:ascii="Times New Roman" w:hAnsi="Times New Roman" w:cs="Times New Roman"/>
        </w:rPr>
        <w:t>Thus although many Asian economies holding US dollar reserve assets will face paper losses and reduced income streams with the introduction of an ICU any short-term pain should be offset against the long-term gain. As many have now recognised, the current global growth path was unsustainable. Growth driven by debt fuelled consumer spending in the west pulled Asian and other economies into an export led growth strategy. This worked well while it lasted but once the debt bubble burst in the west export</w:t>
      </w:r>
      <w:r w:rsidR="001E6601">
        <w:rPr>
          <w:rFonts w:ascii="Times New Roman" w:hAnsi="Times New Roman" w:cs="Times New Roman"/>
        </w:rPr>
        <w:t>-</w:t>
      </w:r>
      <w:r>
        <w:rPr>
          <w:rFonts w:ascii="Times New Roman" w:hAnsi="Times New Roman" w:cs="Times New Roman"/>
        </w:rPr>
        <w:t>led growth collapsed in the east. Now is the time to grasp the opportunity to put the global economy on a sustainable growth path</w:t>
      </w:r>
      <w:r w:rsidR="000B1FDC">
        <w:rPr>
          <w:rFonts w:ascii="Times New Roman" w:hAnsi="Times New Roman" w:cs="Times New Roman"/>
        </w:rPr>
        <w:t>.</w:t>
      </w:r>
      <w:r>
        <w:rPr>
          <w:rFonts w:ascii="Times New Roman" w:hAnsi="Times New Roman" w:cs="Times New Roman"/>
        </w:rPr>
        <w:t xml:space="preserve"> </w:t>
      </w:r>
      <w:r w:rsidR="000B1FDC">
        <w:rPr>
          <w:rFonts w:ascii="Times New Roman" w:hAnsi="Times New Roman" w:cs="Times New Roman"/>
        </w:rPr>
        <w:t>T</w:t>
      </w:r>
      <w:r>
        <w:rPr>
          <w:rFonts w:ascii="Times New Roman" w:hAnsi="Times New Roman" w:cs="Times New Roman"/>
        </w:rPr>
        <w:t xml:space="preserve">he ICU can make a significant contribution to that objective as the UN (2009) report outlines. </w:t>
      </w:r>
    </w:p>
    <w:p w:rsidR="00276947" w:rsidRDefault="00276947" w:rsidP="00F967A7">
      <w:pPr>
        <w:spacing w:line="480" w:lineRule="auto"/>
        <w:jc w:val="both"/>
        <w:rPr>
          <w:rFonts w:ascii="Times New Roman" w:hAnsi="Times New Roman" w:cs="Times New Roman"/>
        </w:rPr>
      </w:pPr>
      <w:proofErr w:type="gramStart"/>
      <w:r w:rsidRPr="00276947">
        <w:rPr>
          <w:rFonts w:ascii="Times New Roman" w:hAnsi="Times New Roman" w:cs="Times New Roman"/>
          <w:i/>
        </w:rPr>
        <w:t>The politics of laissez faire</w:t>
      </w:r>
      <w:r w:rsidR="00617BF8">
        <w:rPr>
          <w:rFonts w:ascii="Times New Roman" w:hAnsi="Times New Roman" w:cs="Times New Roman"/>
          <w:i/>
        </w:rPr>
        <w:t xml:space="preserve"> capitalism</w:t>
      </w:r>
      <w:r>
        <w:rPr>
          <w:rFonts w:ascii="Times New Roman" w:hAnsi="Times New Roman" w:cs="Times New Roman"/>
        </w:rPr>
        <w:t>?</w:t>
      </w:r>
      <w:proofErr w:type="gramEnd"/>
      <w:r>
        <w:rPr>
          <w:rFonts w:ascii="Times New Roman" w:hAnsi="Times New Roman" w:cs="Times New Roman"/>
        </w:rPr>
        <w:t xml:space="preserve"> </w:t>
      </w:r>
    </w:p>
    <w:p w:rsidR="00D1033E" w:rsidRDefault="00B322CD" w:rsidP="00F967A7">
      <w:pPr>
        <w:spacing w:line="480" w:lineRule="auto"/>
        <w:jc w:val="both"/>
        <w:rPr>
          <w:rFonts w:ascii="Times New Roman" w:hAnsi="Times New Roman" w:cs="Times New Roman"/>
        </w:rPr>
      </w:pPr>
      <w:r>
        <w:rPr>
          <w:rFonts w:ascii="Times New Roman" w:hAnsi="Times New Roman" w:cs="Times New Roman"/>
        </w:rPr>
        <w:t>The most strenuous opposition to the implementation of the ICU is likely to come from those in the United States</w:t>
      </w:r>
      <w:r w:rsidR="00D1033E">
        <w:rPr>
          <w:rFonts w:ascii="Times New Roman" w:hAnsi="Times New Roman" w:cs="Times New Roman"/>
        </w:rPr>
        <w:t>. There are two sources of opposition here. First, are those in the financial sector who have benefited from the massive growth in that sector over the last two decades. Second, there are those who oppose</w:t>
      </w:r>
      <w:r>
        <w:rPr>
          <w:rFonts w:ascii="Times New Roman" w:hAnsi="Times New Roman" w:cs="Times New Roman"/>
        </w:rPr>
        <w:t xml:space="preserve"> any role for international institutions such as the UN and IMF.</w:t>
      </w:r>
    </w:p>
    <w:p w:rsidR="00D1033E" w:rsidRDefault="00D1033E" w:rsidP="00F967A7">
      <w:pPr>
        <w:spacing w:line="480" w:lineRule="auto"/>
        <w:jc w:val="both"/>
        <w:rPr>
          <w:rFonts w:ascii="Times New Roman" w:hAnsi="Times New Roman" w:cs="Times New Roman"/>
        </w:rPr>
      </w:pPr>
      <w:r>
        <w:rPr>
          <w:rFonts w:ascii="Times New Roman" w:hAnsi="Times New Roman" w:cs="Times New Roman"/>
        </w:rPr>
        <w:lastRenderedPageBreak/>
        <w:t xml:space="preserve">The influence of the first group has been well documented by Johnson (2009) who outlines what many had noticed – that US economic management had become economic management by Wall Street. In terms of older doctrines, it seems that in the US the financial circulation has come to dominate the industrial circulation – the servant has become the master. </w:t>
      </w:r>
    </w:p>
    <w:p w:rsidR="00C65C6D" w:rsidRDefault="00D1033E" w:rsidP="00F967A7">
      <w:pPr>
        <w:spacing w:line="480" w:lineRule="auto"/>
        <w:jc w:val="both"/>
        <w:rPr>
          <w:rFonts w:ascii="Times New Roman" w:hAnsi="Times New Roman" w:cs="Times New Roman"/>
        </w:rPr>
      </w:pPr>
      <w:r>
        <w:rPr>
          <w:rFonts w:ascii="Times New Roman" w:hAnsi="Times New Roman" w:cs="Times New Roman"/>
        </w:rPr>
        <w:t xml:space="preserve">On the question of international institutions there are </w:t>
      </w:r>
      <w:r w:rsidR="00B322CD">
        <w:rPr>
          <w:rFonts w:ascii="Times New Roman" w:hAnsi="Times New Roman" w:cs="Times New Roman"/>
        </w:rPr>
        <w:t xml:space="preserve">many examples of mal- and misfeasance </w:t>
      </w:r>
      <w:r w:rsidR="00805213">
        <w:rPr>
          <w:rFonts w:ascii="Times New Roman" w:hAnsi="Times New Roman" w:cs="Times New Roman"/>
        </w:rPr>
        <w:t xml:space="preserve">in these institutions </w:t>
      </w:r>
      <w:r w:rsidR="00B322CD">
        <w:rPr>
          <w:rFonts w:ascii="Times New Roman" w:hAnsi="Times New Roman" w:cs="Times New Roman"/>
        </w:rPr>
        <w:t>to point to</w:t>
      </w:r>
      <w:r>
        <w:rPr>
          <w:rFonts w:ascii="Times New Roman" w:hAnsi="Times New Roman" w:cs="Times New Roman"/>
        </w:rPr>
        <w:t>. B</w:t>
      </w:r>
      <w:r w:rsidR="00B322CD">
        <w:rPr>
          <w:rFonts w:ascii="Times New Roman" w:hAnsi="Times New Roman" w:cs="Times New Roman"/>
        </w:rPr>
        <w:t xml:space="preserve">ut that is not a reason to cut off your nose to spite your face! The US has much to gain from </w:t>
      </w:r>
      <w:r>
        <w:rPr>
          <w:rFonts w:ascii="Times New Roman" w:hAnsi="Times New Roman" w:cs="Times New Roman"/>
        </w:rPr>
        <w:t xml:space="preserve">participation in international institutions and in particular </w:t>
      </w:r>
      <w:r w:rsidR="00B322CD">
        <w:rPr>
          <w:rFonts w:ascii="Times New Roman" w:hAnsi="Times New Roman" w:cs="Times New Roman"/>
        </w:rPr>
        <w:t xml:space="preserve">the implementation of an ICU </w:t>
      </w:r>
      <w:r w:rsidR="00C65C6D">
        <w:rPr>
          <w:rFonts w:ascii="Times New Roman" w:hAnsi="Times New Roman" w:cs="Times New Roman"/>
        </w:rPr>
        <w:t>that would</w:t>
      </w:r>
      <w:r w:rsidR="00B322CD">
        <w:rPr>
          <w:rFonts w:ascii="Times New Roman" w:hAnsi="Times New Roman" w:cs="Times New Roman"/>
        </w:rPr>
        <w:t xml:space="preserve"> the US dollar </w:t>
      </w:r>
      <w:r w:rsidR="00C65C6D">
        <w:rPr>
          <w:rFonts w:ascii="Times New Roman" w:hAnsi="Times New Roman" w:cs="Times New Roman"/>
        </w:rPr>
        <w:t>from its role as the</w:t>
      </w:r>
      <w:r w:rsidR="00B322CD">
        <w:rPr>
          <w:rFonts w:ascii="Times New Roman" w:hAnsi="Times New Roman" w:cs="Times New Roman"/>
        </w:rPr>
        <w:t xml:space="preserve"> reserve currency. </w:t>
      </w:r>
    </w:p>
    <w:p w:rsidR="00B322CD" w:rsidRDefault="00B322CD" w:rsidP="00F967A7">
      <w:pPr>
        <w:spacing w:line="480" w:lineRule="auto"/>
        <w:jc w:val="both"/>
        <w:rPr>
          <w:rFonts w:ascii="Times New Roman" w:hAnsi="Times New Roman" w:cs="Times New Roman"/>
        </w:rPr>
      </w:pPr>
      <w:r>
        <w:rPr>
          <w:rFonts w:ascii="Times New Roman" w:hAnsi="Times New Roman" w:cs="Times New Roman"/>
        </w:rPr>
        <w:t xml:space="preserve">To begin with it resolves the </w:t>
      </w:r>
      <w:proofErr w:type="spellStart"/>
      <w:r>
        <w:rPr>
          <w:rFonts w:ascii="Times New Roman" w:hAnsi="Times New Roman" w:cs="Times New Roman"/>
        </w:rPr>
        <w:t>Triffin</w:t>
      </w:r>
      <w:proofErr w:type="spellEnd"/>
      <w:r>
        <w:rPr>
          <w:rFonts w:ascii="Times New Roman" w:hAnsi="Times New Roman" w:cs="Times New Roman"/>
        </w:rPr>
        <w:t xml:space="preserve"> dilemma. The US will no longer find itself </w:t>
      </w:r>
      <w:r w:rsidR="001E6601">
        <w:rPr>
          <w:rFonts w:ascii="Times New Roman" w:hAnsi="Times New Roman" w:cs="Times New Roman"/>
        </w:rPr>
        <w:t xml:space="preserve">running continuous trade and current account deficits with an over-valued real effective exchange rate to feed the growing global demand for US dollars as the global currency. The US, along with other countries will be free to allow its exchange rate to adjust to restore trade balance. This will remove an important constraint on US growth in the post crisis period. In this respect the US has been suffering from </w:t>
      </w:r>
      <w:r w:rsidR="00E02A7A">
        <w:rPr>
          <w:rFonts w:ascii="Times New Roman" w:hAnsi="Times New Roman" w:cs="Times New Roman"/>
        </w:rPr>
        <w:t xml:space="preserve">a form of </w:t>
      </w:r>
      <w:r w:rsidR="001E6601">
        <w:rPr>
          <w:rFonts w:ascii="Times New Roman" w:hAnsi="Times New Roman" w:cs="Times New Roman"/>
        </w:rPr>
        <w:t xml:space="preserve">the Japanese disease as outlined by McKinnon (2006) under the rubric of the ever appreciating yen. </w:t>
      </w:r>
    </w:p>
    <w:p w:rsidR="00E02A7A" w:rsidRDefault="001E6601" w:rsidP="00F967A7">
      <w:pPr>
        <w:spacing w:line="480" w:lineRule="auto"/>
        <w:jc w:val="both"/>
        <w:rPr>
          <w:rFonts w:ascii="Times New Roman" w:hAnsi="Times New Roman" w:cs="Times New Roman"/>
        </w:rPr>
      </w:pPr>
      <w:r>
        <w:rPr>
          <w:rFonts w:ascii="Times New Roman" w:hAnsi="Times New Roman" w:cs="Times New Roman"/>
        </w:rPr>
        <w:t xml:space="preserve">The strong dollar policy initiated by Mr Rubin has </w:t>
      </w:r>
      <w:r w:rsidR="00E02A7A">
        <w:rPr>
          <w:rFonts w:ascii="Times New Roman" w:hAnsi="Times New Roman" w:cs="Times New Roman"/>
        </w:rPr>
        <w:t xml:space="preserve">not only </w:t>
      </w:r>
      <w:r>
        <w:rPr>
          <w:rFonts w:ascii="Times New Roman" w:hAnsi="Times New Roman" w:cs="Times New Roman"/>
        </w:rPr>
        <w:t xml:space="preserve">contributed to the growing global trade and financial imbalances </w:t>
      </w:r>
      <w:r w:rsidR="00E02A7A">
        <w:rPr>
          <w:rFonts w:ascii="Times New Roman" w:hAnsi="Times New Roman" w:cs="Times New Roman"/>
        </w:rPr>
        <w:t xml:space="preserve">but has also </w:t>
      </w:r>
      <w:r>
        <w:rPr>
          <w:rFonts w:ascii="Times New Roman" w:hAnsi="Times New Roman" w:cs="Times New Roman"/>
        </w:rPr>
        <w:t xml:space="preserve">undermined the competitiveness of US industry. Those who look for similarities between Japan and the US in the current crises should look at the impact of undervalued Asian exchange rates on the return on investment in Japan rather than </w:t>
      </w:r>
      <w:r w:rsidR="00E02A7A">
        <w:rPr>
          <w:rFonts w:ascii="Times New Roman" w:hAnsi="Times New Roman" w:cs="Times New Roman"/>
        </w:rPr>
        <w:t xml:space="preserve">the failure of Japan to restructure its banking system. Japan’s liquidity trap was caused by a collapse in the return on investment in Japan relative to the rest of Asia and there is no fiscal policy that can solve that problem. </w:t>
      </w:r>
    </w:p>
    <w:p w:rsidR="00E02A7A" w:rsidRDefault="00E02A7A" w:rsidP="00F967A7">
      <w:pPr>
        <w:spacing w:line="480" w:lineRule="auto"/>
        <w:jc w:val="both"/>
        <w:rPr>
          <w:rFonts w:ascii="Times New Roman" w:hAnsi="Times New Roman" w:cs="Times New Roman"/>
        </w:rPr>
      </w:pPr>
      <w:r>
        <w:rPr>
          <w:rFonts w:ascii="Times New Roman" w:hAnsi="Times New Roman" w:cs="Times New Roman"/>
        </w:rPr>
        <w:t xml:space="preserve">Those who advocate the benefits of </w:t>
      </w:r>
      <w:r w:rsidRPr="00E02A7A">
        <w:rPr>
          <w:rFonts w:ascii="Times New Roman" w:hAnsi="Times New Roman" w:cs="Times New Roman"/>
          <w:i/>
        </w:rPr>
        <w:t>laissez faire</w:t>
      </w:r>
      <w:r>
        <w:rPr>
          <w:rFonts w:ascii="Times New Roman" w:hAnsi="Times New Roman" w:cs="Times New Roman"/>
        </w:rPr>
        <w:t xml:space="preserve"> </w:t>
      </w:r>
      <w:r w:rsidR="00C65C6D">
        <w:rPr>
          <w:rFonts w:ascii="Times New Roman" w:hAnsi="Times New Roman" w:cs="Times New Roman"/>
        </w:rPr>
        <w:t xml:space="preserve">financial </w:t>
      </w:r>
      <w:r>
        <w:rPr>
          <w:rFonts w:ascii="Times New Roman" w:hAnsi="Times New Roman" w:cs="Times New Roman"/>
        </w:rPr>
        <w:t xml:space="preserve">capitalism therefore need to explain how maintaining the </w:t>
      </w:r>
      <w:r w:rsidRPr="00E02A7A">
        <w:rPr>
          <w:rFonts w:ascii="Times New Roman" w:hAnsi="Times New Roman" w:cs="Times New Roman"/>
          <w:i/>
        </w:rPr>
        <w:t>status quo</w:t>
      </w:r>
      <w:r>
        <w:rPr>
          <w:rFonts w:ascii="Times New Roman" w:hAnsi="Times New Roman" w:cs="Times New Roman"/>
        </w:rPr>
        <w:t xml:space="preserve"> will allow the US economy to compete successfully on world markets. For the US to return to strong and sustainable growth it must be able to at least run a </w:t>
      </w:r>
      <w:r>
        <w:rPr>
          <w:rFonts w:ascii="Times New Roman" w:hAnsi="Times New Roman" w:cs="Times New Roman"/>
        </w:rPr>
        <w:lastRenderedPageBreak/>
        <w:t xml:space="preserve">structural trade balance. That will not be possible with an overvalued real effective exchange rate dictated by the US dollar’s role as the </w:t>
      </w:r>
      <w:r w:rsidRPr="00E02A7A">
        <w:rPr>
          <w:rFonts w:ascii="Times New Roman" w:hAnsi="Times New Roman" w:cs="Times New Roman"/>
          <w:i/>
        </w:rPr>
        <w:t>de facto</w:t>
      </w:r>
      <w:r>
        <w:rPr>
          <w:rFonts w:ascii="Times New Roman" w:hAnsi="Times New Roman" w:cs="Times New Roman"/>
        </w:rPr>
        <w:t xml:space="preserve"> reserve currency. </w:t>
      </w:r>
    </w:p>
    <w:p w:rsidR="00276947" w:rsidRDefault="00276947" w:rsidP="00F967A7">
      <w:pPr>
        <w:spacing w:line="480" w:lineRule="auto"/>
        <w:jc w:val="both"/>
        <w:rPr>
          <w:rFonts w:ascii="Times New Roman" w:hAnsi="Times New Roman" w:cs="Times New Roman"/>
        </w:rPr>
      </w:pPr>
      <w:r w:rsidRPr="00276947">
        <w:rPr>
          <w:rFonts w:ascii="Times New Roman" w:hAnsi="Times New Roman" w:cs="Times New Roman"/>
          <w:i/>
        </w:rPr>
        <w:t>Changing economic philosophy</w:t>
      </w:r>
      <w:r>
        <w:rPr>
          <w:rFonts w:ascii="Times New Roman" w:hAnsi="Times New Roman" w:cs="Times New Roman"/>
        </w:rPr>
        <w:t>?</w:t>
      </w:r>
    </w:p>
    <w:p w:rsidR="00E373E5" w:rsidRDefault="00F735B4" w:rsidP="00F967A7">
      <w:pPr>
        <w:spacing w:line="480" w:lineRule="auto"/>
        <w:jc w:val="both"/>
        <w:rPr>
          <w:rFonts w:ascii="Times New Roman" w:hAnsi="Times New Roman" w:cs="Times New Roman"/>
        </w:rPr>
      </w:pPr>
      <w:r>
        <w:rPr>
          <w:rFonts w:ascii="Times New Roman" w:hAnsi="Times New Roman" w:cs="Times New Roman"/>
        </w:rPr>
        <w:t xml:space="preserve">The economic philosophy to which the UN </w:t>
      </w:r>
      <w:r w:rsidR="00B53FC7">
        <w:rPr>
          <w:rFonts w:ascii="Times New Roman" w:hAnsi="Times New Roman" w:cs="Times New Roman"/>
        </w:rPr>
        <w:t>(</w:t>
      </w:r>
      <w:r>
        <w:rPr>
          <w:rFonts w:ascii="Times New Roman" w:hAnsi="Times New Roman" w:cs="Times New Roman"/>
        </w:rPr>
        <w:t xml:space="preserve">2009) report refers is deeply ingrained in the current macroeconomic DSGE models and thinking of many national and international institutions. In effect it is a philosophy that aligns well with the politics of </w:t>
      </w:r>
      <w:r w:rsidRPr="00F735B4">
        <w:rPr>
          <w:rFonts w:ascii="Times New Roman" w:hAnsi="Times New Roman" w:cs="Times New Roman"/>
          <w:i/>
        </w:rPr>
        <w:t>laissez faire</w:t>
      </w:r>
      <w:r>
        <w:rPr>
          <w:rFonts w:ascii="Times New Roman" w:hAnsi="Times New Roman" w:cs="Times New Roman"/>
        </w:rPr>
        <w:t xml:space="preserve"> capitalism because it embodies the belief in the </w:t>
      </w:r>
      <w:r w:rsidR="00B53FC7">
        <w:rPr>
          <w:rFonts w:ascii="Times New Roman" w:hAnsi="Times New Roman" w:cs="Times New Roman"/>
        </w:rPr>
        <w:t xml:space="preserve">rapidly </w:t>
      </w:r>
      <w:r>
        <w:rPr>
          <w:rFonts w:ascii="Times New Roman" w:hAnsi="Times New Roman" w:cs="Times New Roman"/>
        </w:rPr>
        <w:t>self-adjusting behaviour of economies. The consensus between new Keynesian and new Classical economics that travels under the heading of the new neoclassical synthesis</w:t>
      </w:r>
      <w:r w:rsidR="00B53FC7">
        <w:rPr>
          <w:rFonts w:ascii="Times New Roman" w:hAnsi="Times New Roman" w:cs="Times New Roman"/>
        </w:rPr>
        <w:t>,</w:t>
      </w:r>
      <w:r>
        <w:rPr>
          <w:rFonts w:ascii="Times New Roman" w:hAnsi="Times New Roman" w:cs="Times New Roman"/>
        </w:rPr>
        <w:t xml:space="preserve"> and is embedded in the consensus DSGE macroeconomic models</w:t>
      </w:r>
      <w:r w:rsidR="00B53FC7">
        <w:rPr>
          <w:rFonts w:ascii="Times New Roman" w:hAnsi="Times New Roman" w:cs="Times New Roman"/>
        </w:rPr>
        <w:t>,</w:t>
      </w:r>
      <w:r>
        <w:rPr>
          <w:rFonts w:ascii="Times New Roman" w:hAnsi="Times New Roman" w:cs="Times New Roman"/>
        </w:rPr>
        <w:t xml:space="preserve"> </w:t>
      </w:r>
      <w:r w:rsidR="00E373E5">
        <w:rPr>
          <w:rFonts w:ascii="Times New Roman" w:hAnsi="Times New Roman" w:cs="Times New Roman"/>
        </w:rPr>
        <w:t xml:space="preserve">presents a vision of an equilibrium business cycle. In this context fiscal policy has no traditional role but taxes influence effort and profits and therefore influence the profile of the equilibrium cycle. This is a significant change in perspective from old Keynesian </w:t>
      </w:r>
      <w:r w:rsidR="00B53FC7">
        <w:rPr>
          <w:rFonts w:ascii="Times New Roman" w:hAnsi="Times New Roman" w:cs="Times New Roman"/>
        </w:rPr>
        <w:t xml:space="preserve">slow adjustment to full employment equilibrium, as embedded in </w:t>
      </w:r>
      <w:r w:rsidR="00E373E5">
        <w:rPr>
          <w:rFonts w:ascii="Times New Roman" w:hAnsi="Times New Roman" w:cs="Times New Roman"/>
        </w:rPr>
        <w:t>disequilibrium models of the business cycle</w:t>
      </w:r>
      <w:r w:rsidR="00B53FC7">
        <w:rPr>
          <w:rFonts w:ascii="Times New Roman" w:hAnsi="Times New Roman" w:cs="Times New Roman"/>
        </w:rPr>
        <w:t>,</w:t>
      </w:r>
      <w:r w:rsidR="00E373E5">
        <w:rPr>
          <w:rFonts w:ascii="Times New Roman" w:hAnsi="Times New Roman" w:cs="Times New Roman"/>
        </w:rPr>
        <w:t xml:space="preserve"> where fiscal spending and taxing could speed-up adjustment and compensate for the existence of sticky prices and wages that would otherwise slow the process of adjustment back to </w:t>
      </w:r>
      <w:r w:rsidR="00B53FC7">
        <w:rPr>
          <w:rFonts w:ascii="Times New Roman" w:hAnsi="Times New Roman" w:cs="Times New Roman"/>
        </w:rPr>
        <w:t xml:space="preserve">a </w:t>
      </w:r>
      <w:r w:rsidR="00E373E5">
        <w:rPr>
          <w:rFonts w:ascii="Times New Roman" w:hAnsi="Times New Roman" w:cs="Times New Roman"/>
        </w:rPr>
        <w:t xml:space="preserve">unique (not constant) full </w:t>
      </w:r>
      <w:r w:rsidR="00B53FC7">
        <w:rPr>
          <w:rFonts w:ascii="Times New Roman" w:hAnsi="Times New Roman" w:cs="Times New Roman"/>
        </w:rPr>
        <w:t xml:space="preserve">employment </w:t>
      </w:r>
      <w:r w:rsidR="00E373E5">
        <w:rPr>
          <w:rFonts w:ascii="Times New Roman" w:hAnsi="Times New Roman" w:cs="Times New Roman"/>
        </w:rPr>
        <w:t>equilibrium.</w:t>
      </w:r>
    </w:p>
    <w:p w:rsidR="0017293D" w:rsidRDefault="0017293D" w:rsidP="00F967A7">
      <w:pPr>
        <w:spacing w:line="480" w:lineRule="auto"/>
        <w:jc w:val="both"/>
        <w:rPr>
          <w:rFonts w:ascii="Times New Roman" w:hAnsi="Times New Roman" w:cs="Times New Roman"/>
        </w:rPr>
      </w:pPr>
      <w:r>
        <w:rPr>
          <w:rFonts w:ascii="Times New Roman" w:hAnsi="Times New Roman" w:cs="Times New Roman"/>
        </w:rPr>
        <w:t xml:space="preserve">Thus Keynesians </w:t>
      </w:r>
      <w:r w:rsidR="00E373E5">
        <w:rPr>
          <w:rFonts w:ascii="Times New Roman" w:hAnsi="Times New Roman" w:cs="Times New Roman"/>
        </w:rPr>
        <w:t xml:space="preserve">old and new </w:t>
      </w:r>
      <w:r>
        <w:rPr>
          <w:rFonts w:ascii="Times New Roman" w:hAnsi="Times New Roman" w:cs="Times New Roman"/>
        </w:rPr>
        <w:t xml:space="preserve">see a limited role for </w:t>
      </w:r>
      <w:r w:rsidR="00E373E5">
        <w:rPr>
          <w:rFonts w:ascii="Times New Roman" w:hAnsi="Times New Roman" w:cs="Times New Roman"/>
        </w:rPr>
        <w:t xml:space="preserve">macroeconomic </w:t>
      </w:r>
      <w:r>
        <w:rPr>
          <w:rFonts w:ascii="Times New Roman" w:hAnsi="Times New Roman" w:cs="Times New Roman"/>
        </w:rPr>
        <w:t xml:space="preserve">management of what is otherwise a self-adjusting system that can be left to </w:t>
      </w:r>
      <w:r w:rsidRPr="0017293D">
        <w:rPr>
          <w:rFonts w:ascii="Times New Roman" w:hAnsi="Times New Roman" w:cs="Times New Roman"/>
          <w:i/>
        </w:rPr>
        <w:t>laissez faire</w:t>
      </w:r>
      <w:r w:rsidR="00353FC0">
        <w:rPr>
          <w:rFonts w:ascii="Times New Roman" w:hAnsi="Times New Roman" w:cs="Times New Roman"/>
        </w:rPr>
        <w:t xml:space="preserve"> market forces. </w:t>
      </w:r>
      <w:r>
        <w:rPr>
          <w:rFonts w:ascii="Times New Roman" w:hAnsi="Times New Roman" w:cs="Times New Roman"/>
        </w:rPr>
        <w:t xml:space="preserve">Their versions of the current </w:t>
      </w:r>
      <w:r w:rsidR="00353FC0">
        <w:rPr>
          <w:rFonts w:ascii="Times New Roman" w:hAnsi="Times New Roman" w:cs="Times New Roman"/>
        </w:rPr>
        <w:t xml:space="preserve">equilibrium </w:t>
      </w:r>
      <w:r>
        <w:rPr>
          <w:rFonts w:ascii="Times New Roman" w:hAnsi="Times New Roman" w:cs="Times New Roman"/>
        </w:rPr>
        <w:t xml:space="preserve">DSGE models </w:t>
      </w:r>
      <w:r w:rsidR="00353FC0">
        <w:rPr>
          <w:rFonts w:ascii="Times New Roman" w:hAnsi="Times New Roman" w:cs="Times New Roman"/>
        </w:rPr>
        <w:t xml:space="preserve">therefore </w:t>
      </w:r>
      <w:r>
        <w:rPr>
          <w:rFonts w:ascii="Times New Roman" w:hAnsi="Times New Roman" w:cs="Times New Roman"/>
        </w:rPr>
        <w:t xml:space="preserve">have a limited role for fiscal policy by construction and focus almost exclusively on inflation targeting as sufficient to ensure macroeconomic stability. Consequently it is not surprising to see that they have come in for criticism for failing to anticipate the current global crisis or for offering and insights on what might be done about it. </w:t>
      </w:r>
    </w:p>
    <w:p w:rsidR="004D1FC4" w:rsidRDefault="0017293D" w:rsidP="00F967A7">
      <w:pPr>
        <w:spacing w:line="480" w:lineRule="auto"/>
        <w:jc w:val="both"/>
        <w:rPr>
          <w:rFonts w:ascii="Times New Roman" w:hAnsi="Times New Roman" w:cs="Times New Roman"/>
        </w:rPr>
      </w:pPr>
      <w:r>
        <w:rPr>
          <w:rFonts w:ascii="Times New Roman" w:hAnsi="Times New Roman" w:cs="Times New Roman"/>
        </w:rPr>
        <w:t xml:space="preserve">By contrast the economic philosophy underpinning the UN (2009) </w:t>
      </w:r>
      <w:r w:rsidR="00E61388">
        <w:rPr>
          <w:rFonts w:ascii="Times New Roman" w:hAnsi="Times New Roman" w:cs="Times New Roman"/>
        </w:rPr>
        <w:t>report reflects</w:t>
      </w:r>
      <w:r>
        <w:rPr>
          <w:rFonts w:ascii="Times New Roman" w:hAnsi="Times New Roman" w:cs="Times New Roman"/>
        </w:rPr>
        <w:t xml:space="preserve"> the economic philosophy of Keynes augmented by </w:t>
      </w:r>
      <w:r w:rsidR="00353FC0">
        <w:rPr>
          <w:rFonts w:ascii="Times New Roman" w:hAnsi="Times New Roman" w:cs="Times New Roman"/>
        </w:rPr>
        <w:t>more</w:t>
      </w:r>
      <w:r>
        <w:rPr>
          <w:rFonts w:ascii="Times New Roman" w:hAnsi="Times New Roman" w:cs="Times New Roman"/>
        </w:rPr>
        <w:t xml:space="preserve"> recent developments in the economics of information.  This philosophy provides a much broader foundation for the concept of </w:t>
      </w:r>
      <w:r>
        <w:rPr>
          <w:rFonts w:ascii="Times New Roman" w:hAnsi="Times New Roman" w:cs="Times New Roman"/>
        </w:rPr>
        <w:lastRenderedPageBreak/>
        <w:t xml:space="preserve">managed capitalism </w:t>
      </w:r>
      <w:r w:rsidR="00E61388">
        <w:rPr>
          <w:rFonts w:ascii="Times New Roman" w:hAnsi="Times New Roman" w:cs="Times New Roman"/>
        </w:rPr>
        <w:t xml:space="preserve">and is based directly on the theoretical structure of Keynes’s </w:t>
      </w:r>
      <w:r w:rsidR="00E61388" w:rsidRPr="00E61388">
        <w:rPr>
          <w:rFonts w:ascii="Times New Roman" w:hAnsi="Times New Roman" w:cs="Times New Roman"/>
          <w:i/>
        </w:rPr>
        <w:t>General Theory</w:t>
      </w:r>
      <w:r w:rsidR="00E61388">
        <w:rPr>
          <w:rFonts w:ascii="Times New Roman" w:hAnsi="Times New Roman" w:cs="Times New Roman"/>
        </w:rPr>
        <w:t xml:space="preserve">. </w:t>
      </w:r>
      <w:r w:rsidR="004D1FC4">
        <w:rPr>
          <w:rFonts w:ascii="Times New Roman" w:hAnsi="Times New Roman" w:cs="Times New Roman"/>
        </w:rPr>
        <w:t xml:space="preserve">There is no unique full employment equilibrium in Keynes’s model that can be attained by </w:t>
      </w:r>
      <w:r w:rsidR="004D1FC4" w:rsidRPr="00353FC0">
        <w:rPr>
          <w:rFonts w:ascii="Times New Roman" w:hAnsi="Times New Roman" w:cs="Times New Roman"/>
          <w:i/>
        </w:rPr>
        <w:t>laissez faire</w:t>
      </w:r>
      <w:r w:rsidR="004D1FC4">
        <w:rPr>
          <w:rFonts w:ascii="Times New Roman" w:hAnsi="Times New Roman" w:cs="Times New Roman"/>
        </w:rPr>
        <w:t xml:space="preserve"> market forces alone. There are structural flaws in </w:t>
      </w:r>
      <w:r w:rsidR="004D1FC4" w:rsidRPr="004D1FC4">
        <w:rPr>
          <w:rFonts w:ascii="Times New Roman" w:hAnsi="Times New Roman" w:cs="Times New Roman"/>
          <w:i/>
        </w:rPr>
        <w:t>laissez faire</w:t>
      </w:r>
      <w:r w:rsidR="004D1FC4">
        <w:rPr>
          <w:rFonts w:ascii="Times New Roman" w:hAnsi="Times New Roman" w:cs="Times New Roman"/>
        </w:rPr>
        <w:t xml:space="preserve"> capitalism </w:t>
      </w:r>
      <w:r w:rsidR="00353FC0">
        <w:rPr>
          <w:rFonts w:ascii="Times New Roman" w:hAnsi="Times New Roman" w:cs="Times New Roman"/>
        </w:rPr>
        <w:t xml:space="preserve">emanating from the monetary architecture </w:t>
      </w:r>
      <w:r w:rsidR="004D1FC4">
        <w:rPr>
          <w:rFonts w:ascii="Times New Roman" w:hAnsi="Times New Roman" w:cs="Times New Roman"/>
        </w:rPr>
        <w:t xml:space="preserve">that often keep the interest rate too high and unless special factors keep the return on capital higher, the monetary </w:t>
      </w:r>
      <w:r w:rsidR="00353FC0">
        <w:rPr>
          <w:rFonts w:ascii="Times New Roman" w:hAnsi="Times New Roman" w:cs="Times New Roman"/>
        </w:rPr>
        <w:t xml:space="preserve">and financial </w:t>
      </w:r>
      <w:r w:rsidR="004D1FC4">
        <w:rPr>
          <w:rFonts w:ascii="Times New Roman" w:hAnsi="Times New Roman" w:cs="Times New Roman"/>
        </w:rPr>
        <w:t xml:space="preserve">architecture </w:t>
      </w:r>
      <w:r w:rsidR="00353FC0">
        <w:rPr>
          <w:rFonts w:ascii="Times New Roman" w:hAnsi="Times New Roman" w:cs="Times New Roman"/>
        </w:rPr>
        <w:t xml:space="preserve">produces a cost of capital that </w:t>
      </w:r>
      <w:r w:rsidR="004D1FC4">
        <w:rPr>
          <w:rFonts w:ascii="Times New Roman" w:hAnsi="Times New Roman" w:cs="Times New Roman"/>
        </w:rPr>
        <w:t xml:space="preserve">restrains affective demand. </w:t>
      </w:r>
    </w:p>
    <w:p w:rsidR="0017293D" w:rsidRDefault="00E61388" w:rsidP="00F967A7">
      <w:pPr>
        <w:spacing w:line="480" w:lineRule="auto"/>
        <w:jc w:val="both"/>
        <w:rPr>
          <w:rFonts w:ascii="Times New Roman" w:hAnsi="Times New Roman" w:cs="Times New Roman"/>
        </w:rPr>
      </w:pPr>
      <w:r>
        <w:rPr>
          <w:rFonts w:ascii="Times New Roman" w:hAnsi="Times New Roman" w:cs="Times New Roman"/>
        </w:rPr>
        <w:t xml:space="preserve">As explained in Rogers (2008) Keynesians have in general misunderstood the theoretical </w:t>
      </w:r>
      <w:r w:rsidR="004D1FC4">
        <w:rPr>
          <w:rFonts w:ascii="Times New Roman" w:hAnsi="Times New Roman" w:cs="Times New Roman"/>
        </w:rPr>
        <w:t>arguments underpinning that conclusion</w:t>
      </w:r>
      <w:r>
        <w:rPr>
          <w:rFonts w:ascii="Times New Roman" w:hAnsi="Times New Roman" w:cs="Times New Roman"/>
        </w:rPr>
        <w:t xml:space="preserve"> and </w:t>
      </w:r>
      <w:r w:rsidR="00C56AE9">
        <w:rPr>
          <w:rFonts w:ascii="Times New Roman" w:hAnsi="Times New Roman" w:cs="Times New Roman"/>
        </w:rPr>
        <w:t xml:space="preserve">therefore failed to understand the implications of the two policy recommendations in the </w:t>
      </w:r>
      <w:r w:rsidR="00C56AE9" w:rsidRPr="00C56AE9">
        <w:rPr>
          <w:rFonts w:ascii="Times New Roman" w:hAnsi="Times New Roman" w:cs="Times New Roman"/>
          <w:i/>
        </w:rPr>
        <w:t>General Theory</w:t>
      </w:r>
      <w:r w:rsidR="00C56AE9">
        <w:rPr>
          <w:rFonts w:ascii="Times New Roman" w:hAnsi="Times New Roman" w:cs="Times New Roman"/>
        </w:rPr>
        <w:t>: the role of government in ‘socializing investment’ and the role of a central bank acting in the public interest.</w:t>
      </w:r>
      <w:r>
        <w:rPr>
          <w:rFonts w:ascii="Times New Roman" w:hAnsi="Times New Roman" w:cs="Times New Roman"/>
        </w:rPr>
        <w:t xml:space="preserve"> </w:t>
      </w:r>
      <w:r w:rsidR="004D1FC4">
        <w:rPr>
          <w:rFonts w:ascii="Times New Roman" w:hAnsi="Times New Roman" w:cs="Times New Roman"/>
        </w:rPr>
        <w:t xml:space="preserve">The failure by most Keynesians to grasp the theoretical structure of the </w:t>
      </w:r>
      <w:r w:rsidR="004D1FC4" w:rsidRPr="004D1FC4">
        <w:rPr>
          <w:rFonts w:ascii="Times New Roman" w:hAnsi="Times New Roman" w:cs="Times New Roman"/>
          <w:i/>
        </w:rPr>
        <w:t>General Theory</w:t>
      </w:r>
      <w:r>
        <w:rPr>
          <w:rFonts w:ascii="Times New Roman" w:hAnsi="Times New Roman" w:cs="Times New Roman"/>
        </w:rPr>
        <w:t xml:space="preserve"> </w:t>
      </w:r>
      <w:r w:rsidR="00C56AE9">
        <w:rPr>
          <w:rFonts w:ascii="Times New Roman" w:hAnsi="Times New Roman" w:cs="Times New Roman"/>
        </w:rPr>
        <w:t xml:space="preserve">also </w:t>
      </w:r>
      <w:r>
        <w:rPr>
          <w:rFonts w:ascii="Times New Roman" w:hAnsi="Times New Roman" w:cs="Times New Roman"/>
        </w:rPr>
        <w:t xml:space="preserve">largely explains why </w:t>
      </w:r>
      <w:r w:rsidR="00C56AE9">
        <w:rPr>
          <w:rFonts w:ascii="Times New Roman" w:hAnsi="Times New Roman" w:cs="Times New Roman"/>
        </w:rPr>
        <w:t>many economists mistake the influence of transitory favourable factors and government intervention for the self adjusting nature of the economy.</w:t>
      </w:r>
      <w:r>
        <w:rPr>
          <w:rFonts w:ascii="Times New Roman" w:hAnsi="Times New Roman" w:cs="Times New Roman"/>
        </w:rPr>
        <w:t xml:space="preserve"> The support for </w:t>
      </w:r>
      <w:r w:rsidR="00353FC0">
        <w:rPr>
          <w:rFonts w:ascii="Times New Roman" w:hAnsi="Times New Roman" w:cs="Times New Roman"/>
        </w:rPr>
        <w:t>Keynes’s</w:t>
      </w:r>
      <w:r>
        <w:rPr>
          <w:rFonts w:ascii="Times New Roman" w:hAnsi="Times New Roman" w:cs="Times New Roman"/>
        </w:rPr>
        <w:t xml:space="preserve"> ideas </w:t>
      </w:r>
      <w:r w:rsidR="00353FC0">
        <w:rPr>
          <w:rFonts w:ascii="Times New Roman" w:hAnsi="Times New Roman" w:cs="Times New Roman"/>
        </w:rPr>
        <w:t>in</w:t>
      </w:r>
      <w:r>
        <w:rPr>
          <w:rFonts w:ascii="Times New Roman" w:hAnsi="Times New Roman" w:cs="Times New Roman"/>
        </w:rPr>
        <w:t xml:space="preserve"> the UN (2009) </w:t>
      </w:r>
      <w:r w:rsidR="00353FC0">
        <w:rPr>
          <w:rFonts w:ascii="Times New Roman" w:hAnsi="Times New Roman" w:cs="Times New Roman"/>
        </w:rPr>
        <w:t xml:space="preserve">report </w:t>
      </w:r>
      <w:r w:rsidR="004D1FC4">
        <w:rPr>
          <w:rFonts w:ascii="Times New Roman" w:hAnsi="Times New Roman" w:cs="Times New Roman"/>
        </w:rPr>
        <w:t xml:space="preserve">therefore </w:t>
      </w:r>
      <w:r>
        <w:rPr>
          <w:rFonts w:ascii="Times New Roman" w:hAnsi="Times New Roman" w:cs="Times New Roman"/>
        </w:rPr>
        <w:t>offers another opportunity to assess those ideas as the basis for managed capitalism</w:t>
      </w:r>
      <w:r w:rsidR="004D1FC4">
        <w:rPr>
          <w:rFonts w:ascii="Times New Roman" w:hAnsi="Times New Roman" w:cs="Times New Roman"/>
        </w:rPr>
        <w:t xml:space="preserve"> both domestically and internationally</w:t>
      </w:r>
      <w:r>
        <w:rPr>
          <w:rFonts w:ascii="Times New Roman" w:hAnsi="Times New Roman" w:cs="Times New Roman"/>
        </w:rPr>
        <w:t xml:space="preserve">. </w:t>
      </w:r>
      <w:r w:rsidR="004D1FC4">
        <w:rPr>
          <w:rFonts w:ascii="Times New Roman" w:hAnsi="Times New Roman" w:cs="Times New Roman"/>
        </w:rPr>
        <w:t xml:space="preserve">In that respect it should not be forgotten that </w:t>
      </w:r>
      <w:r>
        <w:rPr>
          <w:rFonts w:ascii="Times New Roman" w:hAnsi="Times New Roman" w:cs="Times New Roman"/>
        </w:rPr>
        <w:t xml:space="preserve">Keynes’s clear intention was to put in place structural changes to </w:t>
      </w:r>
      <w:r w:rsidRPr="004D1FC4">
        <w:rPr>
          <w:rFonts w:ascii="Times New Roman" w:hAnsi="Times New Roman" w:cs="Times New Roman"/>
          <w:i/>
        </w:rPr>
        <w:t>laissez faire</w:t>
      </w:r>
      <w:r>
        <w:rPr>
          <w:rFonts w:ascii="Times New Roman" w:hAnsi="Times New Roman" w:cs="Times New Roman"/>
        </w:rPr>
        <w:t xml:space="preserve"> capitalism, to transform it into managed capitalism to escape the central planners on the left and the right</w:t>
      </w:r>
      <w:r w:rsidR="00C56AE9">
        <w:rPr>
          <w:rFonts w:ascii="Times New Roman" w:hAnsi="Times New Roman" w:cs="Times New Roman"/>
        </w:rPr>
        <w:t>.</w:t>
      </w:r>
      <w:r>
        <w:rPr>
          <w:rFonts w:ascii="Times New Roman" w:hAnsi="Times New Roman" w:cs="Times New Roman"/>
        </w:rPr>
        <w:t xml:space="preserve"> </w:t>
      </w:r>
    </w:p>
    <w:p w:rsidR="004D1FC4" w:rsidRDefault="004D1FC4" w:rsidP="00F967A7">
      <w:pPr>
        <w:spacing w:line="480" w:lineRule="auto"/>
        <w:jc w:val="both"/>
        <w:rPr>
          <w:rFonts w:ascii="Times New Roman" w:hAnsi="Times New Roman" w:cs="Times New Roman"/>
        </w:rPr>
      </w:pPr>
      <w:r>
        <w:rPr>
          <w:rFonts w:ascii="Times New Roman" w:hAnsi="Times New Roman" w:cs="Times New Roman"/>
        </w:rPr>
        <w:t>I can see no reason why all macro and monetary economists would not want to take that perspective on board.</w:t>
      </w:r>
    </w:p>
    <w:p w:rsidR="00276947" w:rsidRDefault="00276947" w:rsidP="00F967A7">
      <w:pPr>
        <w:spacing w:line="480" w:lineRule="auto"/>
        <w:jc w:val="both"/>
        <w:rPr>
          <w:rFonts w:ascii="Times New Roman" w:hAnsi="Times New Roman" w:cs="Times New Roman"/>
          <w:b/>
        </w:rPr>
      </w:pPr>
      <w:r w:rsidRPr="00276947">
        <w:rPr>
          <w:rFonts w:ascii="Times New Roman" w:hAnsi="Times New Roman" w:cs="Times New Roman"/>
          <w:b/>
        </w:rPr>
        <w:t>V</w:t>
      </w:r>
      <w:r w:rsidRPr="00276947">
        <w:rPr>
          <w:rFonts w:ascii="Times New Roman" w:hAnsi="Times New Roman" w:cs="Times New Roman"/>
          <w:b/>
        </w:rPr>
        <w:tab/>
        <w:t>Conclu</w:t>
      </w:r>
      <w:r w:rsidR="0017293D">
        <w:rPr>
          <w:rFonts w:ascii="Times New Roman" w:hAnsi="Times New Roman" w:cs="Times New Roman"/>
          <w:b/>
        </w:rPr>
        <w:t>d</w:t>
      </w:r>
      <w:r w:rsidRPr="00276947">
        <w:rPr>
          <w:rFonts w:ascii="Times New Roman" w:hAnsi="Times New Roman" w:cs="Times New Roman"/>
          <w:b/>
        </w:rPr>
        <w:t>ing remarks</w:t>
      </w:r>
    </w:p>
    <w:p w:rsidR="00E61388" w:rsidRDefault="00CE2943" w:rsidP="00F967A7">
      <w:pPr>
        <w:spacing w:line="480" w:lineRule="auto"/>
        <w:jc w:val="both"/>
        <w:rPr>
          <w:rFonts w:ascii="Times New Roman" w:hAnsi="Times New Roman" w:cs="Times New Roman"/>
        </w:rPr>
      </w:pPr>
      <w:r>
        <w:rPr>
          <w:rFonts w:ascii="Times New Roman" w:hAnsi="Times New Roman" w:cs="Times New Roman"/>
        </w:rPr>
        <w:t xml:space="preserve">It is now apparent to all that the current international monetary system not only contributed to the current global economic crisis but is dysfunctional and inequitable. If allowed to persist </w:t>
      </w:r>
      <w:r w:rsidR="0084561B">
        <w:rPr>
          <w:rFonts w:ascii="Times New Roman" w:hAnsi="Times New Roman" w:cs="Times New Roman"/>
        </w:rPr>
        <w:t>the existing system</w:t>
      </w:r>
      <w:r>
        <w:rPr>
          <w:rFonts w:ascii="Times New Roman" w:hAnsi="Times New Roman" w:cs="Times New Roman"/>
        </w:rPr>
        <w:t xml:space="preserve"> will either constrain world growth in the medium and long term or if a bout of unsustainable growth returns, it will aggravate the consequences of the collapse of the next bubble. </w:t>
      </w:r>
    </w:p>
    <w:p w:rsidR="00CE2943" w:rsidRDefault="00CE2943" w:rsidP="00F967A7">
      <w:pPr>
        <w:spacing w:line="480" w:lineRule="auto"/>
        <w:jc w:val="both"/>
        <w:rPr>
          <w:rFonts w:ascii="Times New Roman" w:hAnsi="Times New Roman" w:cs="Times New Roman"/>
        </w:rPr>
      </w:pPr>
      <w:r>
        <w:rPr>
          <w:rFonts w:ascii="Times New Roman" w:hAnsi="Times New Roman" w:cs="Times New Roman"/>
        </w:rPr>
        <w:lastRenderedPageBreak/>
        <w:t>The cost of the current crises in terms of declining living standards and incomes, particularly in emerging economies</w:t>
      </w:r>
      <w:r w:rsidR="00C56AE9">
        <w:rPr>
          <w:rFonts w:ascii="Times New Roman" w:hAnsi="Times New Roman" w:cs="Times New Roman"/>
        </w:rPr>
        <w:t>,</w:t>
      </w:r>
      <w:r>
        <w:rPr>
          <w:rFonts w:ascii="Times New Roman" w:hAnsi="Times New Roman" w:cs="Times New Roman"/>
        </w:rPr>
        <w:t xml:space="preserve"> is not something that any governments want to see repeated in future.  A feasible way to avoid that outcome has been presented by the UN (2009) report </w:t>
      </w:r>
      <w:r w:rsidR="00926FBF">
        <w:rPr>
          <w:rFonts w:ascii="Times New Roman" w:hAnsi="Times New Roman" w:cs="Times New Roman"/>
        </w:rPr>
        <w:t>but</w:t>
      </w:r>
      <w:r>
        <w:rPr>
          <w:rFonts w:ascii="Times New Roman" w:hAnsi="Times New Roman" w:cs="Times New Roman"/>
        </w:rPr>
        <w:t xml:space="preserve"> the political and economic philosophy issues are the major hurdles to overcome.</w:t>
      </w:r>
    </w:p>
    <w:p w:rsidR="00CE2943" w:rsidRPr="004D1FC4" w:rsidRDefault="00CE2943" w:rsidP="00F967A7">
      <w:pPr>
        <w:spacing w:line="480" w:lineRule="auto"/>
        <w:jc w:val="both"/>
        <w:rPr>
          <w:rFonts w:ascii="Times New Roman" w:hAnsi="Times New Roman" w:cs="Times New Roman"/>
        </w:rPr>
      </w:pPr>
      <w:r>
        <w:rPr>
          <w:rFonts w:ascii="Times New Roman" w:hAnsi="Times New Roman" w:cs="Times New Roman"/>
        </w:rPr>
        <w:t>The political opposition seems to be akin to that of a religious belief that is never to be question</w:t>
      </w:r>
      <w:r w:rsidR="0084561B">
        <w:rPr>
          <w:rFonts w:ascii="Times New Roman" w:hAnsi="Times New Roman" w:cs="Times New Roman"/>
        </w:rPr>
        <w:t>ed</w:t>
      </w:r>
      <w:r>
        <w:rPr>
          <w:rFonts w:ascii="Times New Roman" w:hAnsi="Times New Roman" w:cs="Times New Roman"/>
        </w:rPr>
        <w:t xml:space="preserve">. It is unlikely that </w:t>
      </w:r>
      <w:r w:rsidR="0084561B">
        <w:rPr>
          <w:rFonts w:ascii="Times New Roman" w:hAnsi="Times New Roman" w:cs="Times New Roman"/>
        </w:rPr>
        <w:t>those beliefs are open to persuasion by rational debate. They must be resolved by the political process and there is no guarantee in any democracy that they will.</w:t>
      </w:r>
    </w:p>
    <w:p w:rsidR="00926FBF" w:rsidRDefault="0084561B" w:rsidP="00F967A7">
      <w:pPr>
        <w:spacing w:line="480" w:lineRule="auto"/>
        <w:jc w:val="both"/>
        <w:rPr>
          <w:rFonts w:ascii="Times New Roman" w:hAnsi="Times New Roman" w:cs="Times New Roman"/>
        </w:rPr>
      </w:pPr>
      <w:r>
        <w:rPr>
          <w:rFonts w:ascii="Times New Roman" w:hAnsi="Times New Roman" w:cs="Times New Roman"/>
        </w:rPr>
        <w:t xml:space="preserve">The question of economic philosophy is more intriguing. On the one hand there has been little evidence over the past 70 years that Keynes’s </w:t>
      </w:r>
      <w:r w:rsidRPr="0084561B">
        <w:rPr>
          <w:rFonts w:ascii="Times New Roman" w:hAnsi="Times New Roman" w:cs="Times New Roman"/>
          <w:i/>
        </w:rPr>
        <w:t>General Theory</w:t>
      </w:r>
      <w:r>
        <w:rPr>
          <w:rFonts w:ascii="Times New Roman" w:hAnsi="Times New Roman" w:cs="Times New Roman"/>
        </w:rPr>
        <w:t xml:space="preserve"> has been widely understood. </w:t>
      </w:r>
      <w:r w:rsidR="00C56AE9">
        <w:rPr>
          <w:rFonts w:ascii="Times New Roman" w:hAnsi="Times New Roman" w:cs="Times New Roman"/>
        </w:rPr>
        <w:t>On the other hand, t</w:t>
      </w:r>
      <w:r>
        <w:rPr>
          <w:rFonts w:ascii="Times New Roman" w:hAnsi="Times New Roman" w:cs="Times New Roman"/>
        </w:rPr>
        <w:t xml:space="preserve">he current crisis has shaken confidence in many aspects of received wisdom and as the UN (2009) </w:t>
      </w:r>
      <w:r w:rsidR="005F2FE2">
        <w:rPr>
          <w:rFonts w:ascii="Times New Roman" w:hAnsi="Times New Roman" w:cs="Times New Roman"/>
        </w:rPr>
        <w:t xml:space="preserve">report </w:t>
      </w:r>
      <w:r>
        <w:rPr>
          <w:rFonts w:ascii="Times New Roman" w:hAnsi="Times New Roman" w:cs="Times New Roman"/>
        </w:rPr>
        <w:t>reveals</w:t>
      </w:r>
      <w:r w:rsidR="00353FC0">
        <w:rPr>
          <w:rFonts w:ascii="Times New Roman" w:hAnsi="Times New Roman" w:cs="Times New Roman"/>
        </w:rPr>
        <w:t>,</w:t>
      </w:r>
      <w:r>
        <w:rPr>
          <w:rFonts w:ascii="Times New Roman" w:hAnsi="Times New Roman" w:cs="Times New Roman"/>
        </w:rPr>
        <w:t xml:space="preserve"> Keynes’s vision is again up for debate. If it will succeed in promoting sustainable reform of the international monetary system only time will tell. </w:t>
      </w:r>
      <w:r w:rsidR="00926FBF">
        <w:rPr>
          <w:rFonts w:ascii="Times New Roman" w:hAnsi="Times New Roman" w:cs="Times New Roman"/>
        </w:rPr>
        <w:t>Using</w:t>
      </w:r>
      <w:r>
        <w:rPr>
          <w:rFonts w:ascii="Times New Roman" w:hAnsi="Times New Roman" w:cs="Times New Roman"/>
        </w:rPr>
        <w:t xml:space="preserve"> </w:t>
      </w:r>
      <w:r w:rsidR="00353FC0">
        <w:rPr>
          <w:rFonts w:ascii="Times New Roman" w:hAnsi="Times New Roman" w:cs="Times New Roman"/>
        </w:rPr>
        <w:t xml:space="preserve">odds based on </w:t>
      </w:r>
      <w:r>
        <w:rPr>
          <w:rFonts w:ascii="Times New Roman" w:hAnsi="Times New Roman" w:cs="Times New Roman"/>
        </w:rPr>
        <w:t>Keynes’s success rate in achieving reforms while he was alive the prognosis is not good.</w:t>
      </w:r>
      <w:r w:rsidR="00C56AE9">
        <w:rPr>
          <w:rFonts w:ascii="Times New Roman" w:hAnsi="Times New Roman" w:cs="Times New Roman"/>
        </w:rPr>
        <w:t xml:space="preserve"> During his life-time Keynes had little success in the art of persuasion. Perhaps the ghost of Keynes will have more luck.</w:t>
      </w:r>
    </w:p>
    <w:p w:rsidR="00E61388" w:rsidRDefault="00C56AE9" w:rsidP="00F967A7">
      <w:pPr>
        <w:spacing w:line="480" w:lineRule="auto"/>
        <w:jc w:val="both"/>
        <w:rPr>
          <w:rFonts w:ascii="Times New Roman" w:hAnsi="Times New Roman" w:cs="Times New Roman"/>
        </w:rPr>
      </w:pPr>
      <w:r>
        <w:rPr>
          <w:rFonts w:ascii="Times New Roman" w:hAnsi="Times New Roman" w:cs="Times New Roman"/>
        </w:rPr>
        <w:t>Without it, t</w:t>
      </w:r>
      <w:r w:rsidR="0084561B">
        <w:rPr>
          <w:rFonts w:ascii="Times New Roman" w:hAnsi="Times New Roman" w:cs="Times New Roman"/>
        </w:rPr>
        <w:t xml:space="preserve">he global economy may well remain trapped on the dysfunctional dollar standard for some time yet.  </w:t>
      </w:r>
    </w:p>
    <w:p w:rsidR="0084561B" w:rsidRDefault="0084561B" w:rsidP="003705EE">
      <w:pPr>
        <w:jc w:val="both"/>
        <w:rPr>
          <w:rFonts w:ascii="Times New Roman" w:hAnsi="Times New Roman" w:cs="Times New Roman"/>
        </w:rPr>
      </w:pPr>
    </w:p>
    <w:p w:rsidR="00E61388" w:rsidRPr="00CE2943" w:rsidRDefault="00E61388" w:rsidP="003705EE">
      <w:pPr>
        <w:jc w:val="both"/>
        <w:rPr>
          <w:rFonts w:ascii="Times New Roman" w:hAnsi="Times New Roman" w:cs="Times New Roman"/>
        </w:rPr>
      </w:pPr>
    </w:p>
    <w:p w:rsidR="00E61388" w:rsidRPr="00CE2943" w:rsidRDefault="00E61388" w:rsidP="003705EE">
      <w:pPr>
        <w:jc w:val="both"/>
        <w:rPr>
          <w:rFonts w:ascii="Times New Roman" w:hAnsi="Times New Roman" w:cs="Times New Roman"/>
        </w:rPr>
      </w:pPr>
    </w:p>
    <w:p w:rsidR="00E61388" w:rsidRPr="00CE2943" w:rsidRDefault="00E61388" w:rsidP="003705EE">
      <w:pPr>
        <w:jc w:val="both"/>
        <w:rPr>
          <w:rFonts w:ascii="Times New Roman" w:hAnsi="Times New Roman" w:cs="Times New Roman"/>
        </w:rPr>
      </w:pPr>
    </w:p>
    <w:p w:rsidR="00271B3D" w:rsidRPr="00950C5E" w:rsidRDefault="004D1FC4" w:rsidP="004D1FC4">
      <w:pPr>
        <w:jc w:val="center"/>
        <w:rPr>
          <w:rFonts w:ascii="Times New Roman" w:hAnsi="Times New Roman" w:cs="Times New Roman"/>
          <w:b/>
        </w:rPr>
      </w:pPr>
      <w:r>
        <w:rPr>
          <w:rFonts w:ascii="Times New Roman" w:hAnsi="Times New Roman" w:cs="Times New Roman"/>
          <w:b/>
        </w:rPr>
        <w:br w:type="page"/>
      </w:r>
      <w:r w:rsidR="00271B3D" w:rsidRPr="00950C5E">
        <w:rPr>
          <w:rFonts w:ascii="Times New Roman" w:hAnsi="Times New Roman" w:cs="Times New Roman"/>
          <w:b/>
        </w:rPr>
        <w:lastRenderedPageBreak/>
        <w:t>References</w:t>
      </w:r>
    </w:p>
    <w:p w:rsidR="005F2FE2" w:rsidRDefault="005F2FE2" w:rsidP="00271B3D">
      <w:pPr>
        <w:jc w:val="both"/>
        <w:rPr>
          <w:rFonts w:ascii="Times New Roman" w:hAnsi="Times New Roman" w:cs="Times New Roman"/>
        </w:rPr>
      </w:pPr>
      <w:proofErr w:type="gramStart"/>
      <w:r>
        <w:rPr>
          <w:rFonts w:ascii="Times New Roman" w:hAnsi="Times New Roman" w:cs="Times New Roman"/>
        </w:rPr>
        <w:t>Bank of International Settlements, Annual Report.</w:t>
      </w:r>
      <w:proofErr w:type="gramEnd"/>
      <w:r>
        <w:rPr>
          <w:rFonts w:ascii="Times New Roman" w:hAnsi="Times New Roman" w:cs="Times New Roman"/>
        </w:rPr>
        <w:t xml:space="preserve"> 2009.</w:t>
      </w:r>
    </w:p>
    <w:p w:rsidR="00271B3D" w:rsidRDefault="00271B3D" w:rsidP="00271B3D">
      <w:pPr>
        <w:jc w:val="both"/>
        <w:rPr>
          <w:rFonts w:ascii="Times New Roman" w:hAnsi="Times New Roman" w:cs="Times New Roman"/>
        </w:rPr>
      </w:pPr>
      <w:r>
        <w:rPr>
          <w:rFonts w:ascii="Times New Roman" w:hAnsi="Times New Roman" w:cs="Times New Roman"/>
        </w:rPr>
        <w:t xml:space="preserve">Davidson, P. 2002. </w:t>
      </w:r>
      <w:r w:rsidRPr="00681046">
        <w:rPr>
          <w:rFonts w:ascii="Times New Roman" w:hAnsi="Times New Roman" w:cs="Times New Roman"/>
          <w:i/>
        </w:rPr>
        <w:t>Financial Markets, Money and the Real World</w:t>
      </w:r>
      <w:r>
        <w:rPr>
          <w:rFonts w:ascii="Times New Roman" w:hAnsi="Times New Roman" w:cs="Times New Roman"/>
        </w:rPr>
        <w:t>, Edward Elgar; Cheltenham, UK.</w:t>
      </w:r>
    </w:p>
    <w:p w:rsidR="00271B3D" w:rsidRDefault="00271B3D" w:rsidP="00271B3D">
      <w:pPr>
        <w:jc w:val="both"/>
        <w:rPr>
          <w:rFonts w:ascii="Times New Roman" w:hAnsi="Times New Roman" w:cs="Times New Roman"/>
        </w:rPr>
      </w:pPr>
      <w:r>
        <w:rPr>
          <w:rFonts w:ascii="Times New Roman" w:hAnsi="Times New Roman" w:cs="Times New Roman"/>
        </w:rPr>
        <w:t xml:space="preserve">Dornbusch, R. 1976. </w:t>
      </w:r>
      <w:proofErr w:type="gramStart"/>
      <w:r w:rsidR="005F2FE2">
        <w:rPr>
          <w:rFonts w:ascii="Times New Roman" w:hAnsi="Times New Roman" w:cs="Times New Roman"/>
        </w:rPr>
        <w:t>“</w:t>
      </w:r>
      <w:r>
        <w:rPr>
          <w:rFonts w:ascii="Times New Roman" w:hAnsi="Times New Roman" w:cs="Times New Roman"/>
        </w:rPr>
        <w:t>Expectations and exchange rate dynamics</w:t>
      </w:r>
      <w:r w:rsidR="005F2FE2">
        <w:rPr>
          <w:rFonts w:ascii="Times New Roman" w:hAnsi="Times New Roman" w:cs="Times New Roman"/>
        </w:rPr>
        <w:t>”</w:t>
      </w:r>
      <w:r>
        <w:rPr>
          <w:rFonts w:ascii="Times New Roman" w:hAnsi="Times New Roman" w:cs="Times New Roman"/>
        </w:rPr>
        <w:t xml:space="preserve">, </w:t>
      </w:r>
      <w:r w:rsidRPr="00E078B8">
        <w:rPr>
          <w:rFonts w:ascii="Times New Roman" w:hAnsi="Times New Roman" w:cs="Times New Roman"/>
          <w:i/>
        </w:rPr>
        <w:t>Journal of Political Economy</w:t>
      </w:r>
      <w:r>
        <w:rPr>
          <w:rFonts w:ascii="Times New Roman" w:hAnsi="Times New Roman" w:cs="Times New Roman"/>
        </w:rPr>
        <w:t>, 84, 1161-1176.</w:t>
      </w:r>
      <w:proofErr w:type="gramEnd"/>
    </w:p>
    <w:p w:rsidR="00271B3D" w:rsidRDefault="00271B3D" w:rsidP="00271B3D">
      <w:pPr>
        <w:jc w:val="both"/>
        <w:rPr>
          <w:rFonts w:ascii="Times New Roman" w:hAnsi="Times New Roman" w:cs="Times New Roman"/>
        </w:rPr>
      </w:pPr>
      <w:r>
        <w:rPr>
          <w:rFonts w:ascii="Times New Roman" w:hAnsi="Times New Roman" w:cs="Times New Roman"/>
        </w:rPr>
        <w:t xml:space="preserve">Eichengreen, B. 1990. </w:t>
      </w:r>
      <w:r w:rsidRPr="00751C4A">
        <w:rPr>
          <w:rFonts w:ascii="Times New Roman" w:hAnsi="Times New Roman" w:cs="Times New Roman"/>
          <w:i/>
        </w:rPr>
        <w:t>Elusive Stability: Essays in the History of International Finance, 1991-1939</w:t>
      </w:r>
      <w:r>
        <w:rPr>
          <w:rFonts w:ascii="Times New Roman" w:hAnsi="Times New Roman" w:cs="Times New Roman"/>
        </w:rPr>
        <w:t>, Cambridge University Press.</w:t>
      </w:r>
    </w:p>
    <w:p w:rsidR="00184AFE" w:rsidRDefault="00184AFE" w:rsidP="00184AFE">
      <w:pPr>
        <w:rPr>
          <w:rFonts w:ascii="Times New Roman" w:hAnsi="Times New Roman" w:cs="Times New Roman"/>
        </w:rPr>
      </w:pPr>
      <w:proofErr w:type="spellStart"/>
      <w:proofErr w:type="gramStart"/>
      <w:r>
        <w:t>Eichengreen</w:t>
      </w:r>
      <w:proofErr w:type="spellEnd"/>
      <w:r>
        <w:t>, B. 1998.</w:t>
      </w:r>
      <w:proofErr w:type="gramEnd"/>
      <w:r>
        <w:t xml:space="preserve"> </w:t>
      </w:r>
      <w:r w:rsidRPr="00184AFE">
        <w:rPr>
          <w:i/>
        </w:rPr>
        <w:t>Capital Flows and Financial Crises</w:t>
      </w:r>
      <w:r>
        <w:t>, Cornell University Press.</w:t>
      </w:r>
    </w:p>
    <w:p w:rsidR="00271B3D" w:rsidRDefault="00271B3D" w:rsidP="00271B3D">
      <w:pPr>
        <w:jc w:val="both"/>
        <w:rPr>
          <w:rFonts w:ascii="Times New Roman" w:hAnsi="Times New Roman" w:cs="Times New Roman"/>
        </w:rPr>
      </w:pPr>
      <w:r>
        <w:rPr>
          <w:rFonts w:ascii="Times New Roman" w:hAnsi="Times New Roman" w:cs="Times New Roman"/>
        </w:rPr>
        <w:t xml:space="preserve">Fischer, S. 1999. “On the need for an International Lender of Last Resort”, </w:t>
      </w:r>
      <w:r w:rsidRPr="009C2A21">
        <w:rPr>
          <w:rFonts w:ascii="Times New Roman" w:hAnsi="Times New Roman" w:cs="Times New Roman"/>
          <w:i/>
        </w:rPr>
        <w:t>Journal of Economic Perspectives</w:t>
      </w:r>
      <w:r>
        <w:rPr>
          <w:rFonts w:ascii="Times New Roman" w:hAnsi="Times New Roman" w:cs="Times New Roman"/>
        </w:rPr>
        <w:t>, 13(4) 85-104.</w:t>
      </w:r>
    </w:p>
    <w:p w:rsidR="00271B3D" w:rsidRDefault="00271B3D" w:rsidP="00271B3D">
      <w:pPr>
        <w:jc w:val="both"/>
        <w:rPr>
          <w:rFonts w:ascii="Times New Roman" w:hAnsi="Times New Roman" w:cs="Times New Roman"/>
        </w:rPr>
      </w:pPr>
      <w:r>
        <w:rPr>
          <w:rFonts w:ascii="Times New Roman" w:hAnsi="Times New Roman" w:cs="Times New Roman"/>
        </w:rPr>
        <w:t xml:space="preserve">Friedman, M. 1953. </w:t>
      </w:r>
      <w:proofErr w:type="gramStart"/>
      <w:r w:rsidR="005F2FE2">
        <w:rPr>
          <w:rFonts w:ascii="Times New Roman" w:hAnsi="Times New Roman" w:cs="Times New Roman"/>
        </w:rPr>
        <w:t>“</w:t>
      </w:r>
      <w:r>
        <w:rPr>
          <w:rFonts w:ascii="Times New Roman" w:hAnsi="Times New Roman" w:cs="Times New Roman"/>
        </w:rPr>
        <w:t>The case for flexible exchange rates</w:t>
      </w:r>
      <w:r w:rsidR="005F2FE2">
        <w:rPr>
          <w:rFonts w:ascii="Times New Roman" w:hAnsi="Times New Roman" w:cs="Times New Roman"/>
        </w:rPr>
        <w:t>”</w:t>
      </w:r>
      <w:r>
        <w:rPr>
          <w:rFonts w:ascii="Times New Roman" w:hAnsi="Times New Roman" w:cs="Times New Roman"/>
        </w:rPr>
        <w:t xml:space="preserve">, in Friedman M. </w:t>
      </w:r>
      <w:r w:rsidRPr="00E078B8">
        <w:rPr>
          <w:rFonts w:ascii="Times New Roman" w:hAnsi="Times New Roman" w:cs="Times New Roman"/>
          <w:i/>
        </w:rPr>
        <w:t>Essays in Positive Economics</w:t>
      </w:r>
      <w:r>
        <w:rPr>
          <w:rFonts w:ascii="Times New Roman" w:hAnsi="Times New Roman" w:cs="Times New Roman"/>
        </w:rPr>
        <w:t>, University of Chicago Press.</w:t>
      </w:r>
      <w:proofErr w:type="gramEnd"/>
    </w:p>
    <w:p w:rsidR="00271B3D" w:rsidRDefault="00271B3D" w:rsidP="00271B3D">
      <w:pPr>
        <w:jc w:val="both"/>
        <w:rPr>
          <w:rFonts w:ascii="Times New Roman" w:hAnsi="Times New Roman" w:cs="Times New Roman"/>
        </w:rPr>
      </w:pPr>
      <w:r>
        <w:rPr>
          <w:rFonts w:ascii="Times New Roman" w:hAnsi="Times New Roman" w:cs="Times New Roman"/>
        </w:rPr>
        <w:t xml:space="preserve">Goldsten, M. and Lardy, NR. 2007. </w:t>
      </w:r>
      <w:r w:rsidRPr="00686D00">
        <w:rPr>
          <w:rFonts w:ascii="Times New Roman" w:hAnsi="Times New Roman" w:cs="Times New Roman"/>
          <w:i/>
        </w:rPr>
        <w:t>Debating China’s Exchange Rate Policy</w:t>
      </w:r>
      <w:r>
        <w:rPr>
          <w:rFonts w:ascii="Times New Roman" w:hAnsi="Times New Roman" w:cs="Times New Roman"/>
        </w:rPr>
        <w:t>, Peterson Institute for International Economics, Washington D. C.</w:t>
      </w:r>
    </w:p>
    <w:p w:rsidR="00805213" w:rsidRDefault="00805213" w:rsidP="00271B3D">
      <w:pPr>
        <w:jc w:val="both"/>
        <w:rPr>
          <w:rFonts w:ascii="Times New Roman" w:hAnsi="Times New Roman" w:cs="Times New Roman"/>
        </w:rPr>
      </w:pPr>
      <w:r>
        <w:rPr>
          <w:rFonts w:ascii="Times New Roman" w:hAnsi="Times New Roman" w:cs="Times New Roman"/>
        </w:rPr>
        <w:t>Johnson, S. 2009. The Silent Coup, The Atlantic, May, 46-56.</w:t>
      </w:r>
    </w:p>
    <w:p w:rsidR="00271B3D" w:rsidRDefault="00271B3D" w:rsidP="00271B3D">
      <w:pPr>
        <w:jc w:val="both"/>
        <w:rPr>
          <w:rFonts w:ascii="Times New Roman" w:hAnsi="Times New Roman" w:cs="Times New Roman"/>
        </w:rPr>
      </w:pPr>
      <w:r>
        <w:rPr>
          <w:rFonts w:ascii="Times New Roman" w:hAnsi="Times New Roman" w:cs="Times New Roman"/>
        </w:rPr>
        <w:t xml:space="preserve">Kenen, P. B. 2009. </w:t>
      </w:r>
      <w:proofErr w:type="gramStart"/>
      <w:r w:rsidR="005F2FE2">
        <w:rPr>
          <w:rFonts w:ascii="Times New Roman" w:hAnsi="Times New Roman" w:cs="Times New Roman"/>
        </w:rPr>
        <w:t>“</w:t>
      </w:r>
      <w:r>
        <w:rPr>
          <w:rFonts w:ascii="Times New Roman" w:hAnsi="Times New Roman" w:cs="Times New Roman"/>
        </w:rPr>
        <w:t>Review of ‘Debating China’s Exchange Rate Policy</w:t>
      </w:r>
      <w:r w:rsidR="005F2FE2">
        <w:rPr>
          <w:rFonts w:ascii="Times New Roman" w:hAnsi="Times New Roman" w:cs="Times New Roman"/>
        </w:rPr>
        <w:t>”</w:t>
      </w:r>
      <w:r>
        <w:rPr>
          <w:rFonts w:ascii="Times New Roman" w:hAnsi="Times New Roman" w:cs="Times New Roman"/>
        </w:rPr>
        <w:t xml:space="preserve">, in the </w:t>
      </w:r>
      <w:r w:rsidRPr="00D90F7F">
        <w:rPr>
          <w:rFonts w:ascii="Times New Roman" w:hAnsi="Times New Roman" w:cs="Times New Roman"/>
          <w:i/>
        </w:rPr>
        <w:t xml:space="preserve">Journal of Economic </w:t>
      </w:r>
      <w:r>
        <w:rPr>
          <w:rFonts w:ascii="Times New Roman" w:hAnsi="Times New Roman" w:cs="Times New Roman"/>
          <w:i/>
        </w:rPr>
        <w:t>Literature</w:t>
      </w:r>
      <w:r>
        <w:rPr>
          <w:rFonts w:ascii="Times New Roman" w:hAnsi="Times New Roman" w:cs="Times New Roman"/>
        </w:rPr>
        <w:t>, XLVII (1), 183-187.</w:t>
      </w:r>
      <w:proofErr w:type="gramEnd"/>
    </w:p>
    <w:p w:rsidR="00271B3D" w:rsidRDefault="00271B3D" w:rsidP="00271B3D">
      <w:pPr>
        <w:jc w:val="both"/>
        <w:rPr>
          <w:rFonts w:ascii="Times New Roman" w:hAnsi="Times New Roman" w:cs="Times New Roman"/>
        </w:rPr>
      </w:pPr>
      <w:r>
        <w:rPr>
          <w:rFonts w:ascii="Times New Roman" w:hAnsi="Times New Roman" w:cs="Times New Roman"/>
        </w:rPr>
        <w:t>Keynes, J. M. 1980. Collected Writings, Volume 25. Macmillan.</w:t>
      </w:r>
    </w:p>
    <w:p w:rsidR="00E373E5" w:rsidRDefault="00E373E5" w:rsidP="00271B3D">
      <w:pPr>
        <w:jc w:val="both"/>
        <w:rPr>
          <w:rFonts w:ascii="Times New Roman" w:hAnsi="Times New Roman" w:cs="Times New Roman"/>
        </w:rPr>
      </w:pPr>
      <w:r>
        <w:rPr>
          <w:rFonts w:ascii="Times New Roman" w:hAnsi="Times New Roman" w:cs="Times New Roman"/>
        </w:rPr>
        <w:t xml:space="preserve">Kregel, J. A. 2009. </w:t>
      </w:r>
      <w:proofErr w:type="gramStart"/>
      <w:r>
        <w:rPr>
          <w:rFonts w:ascii="Times New Roman" w:hAnsi="Times New Roman" w:cs="Times New Roman"/>
        </w:rPr>
        <w:t>“Some simple observations on the reform of the international monetary system”, Policy Note, The Levy Economics Institute of Bard College.</w:t>
      </w:r>
      <w:proofErr w:type="gramEnd"/>
      <w:r>
        <w:rPr>
          <w:rFonts w:ascii="Times New Roman" w:hAnsi="Times New Roman" w:cs="Times New Roman"/>
        </w:rPr>
        <w:t xml:space="preserve"> </w:t>
      </w:r>
    </w:p>
    <w:p w:rsidR="00271B3D" w:rsidRDefault="00271B3D" w:rsidP="00271B3D">
      <w:pPr>
        <w:rPr>
          <w:rFonts w:ascii="Times New Roman" w:hAnsi="Times New Roman" w:cs="Times New Roman"/>
        </w:rPr>
      </w:pPr>
      <w:proofErr w:type="gramStart"/>
      <w:r>
        <w:rPr>
          <w:rFonts w:ascii="Times New Roman" w:hAnsi="Times New Roman" w:cs="Times New Roman"/>
        </w:rPr>
        <w:t xml:space="preserve">Krugman, P. (2009) </w:t>
      </w:r>
      <w:r w:rsidRPr="00D57B71">
        <w:rPr>
          <w:rFonts w:ascii="Times New Roman" w:hAnsi="Times New Roman" w:cs="Times New Roman"/>
          <w:i/>
        </w:rPr>
        <w:t>China’s dollar Trap</w:t>
      </w:r>
      <w:r>
        <w:rPr>
          <w:rFonts w:ascii="Times New Roman" w:hAnsi="Times New Roman" w:cs="Times New Roman"/>
        </w:rPr>
        <w:t>, New York Times, April 2.</w:t>
      </w:r>
      <w:proofErr w:type="gramEnd"/>
      <w:r>
        <w:rPr>
          <w:rFonts w:ascii="Times New Roman" w:hAnsi="Times New Roman" w:cs="Times New Roman"/>
        </w:rPr>
        <w:t xml:space="preserve"> </w:t>
      </w:r>
      <w:hyperlink r:id="rId7" w:history="1">
        <w:r w:rsidRPr="00FD080C">
          <w:rPr>
            <w:rStyle w:val="Hyperlink"/>
            <w:rFonts w:ascii="Times New Roman" w:hAnsi="Times New Roman" w:cs="Times New Roman"/>
          </w:rPr>
          <w:t>http://www.nytimes.com/2009/04/03/opinion/03krugman.html</w:t>
        </w:r>
      </w:hyperlink>
      <w:r>
        <w:rPr>
          <w:rFonts w:ascii="Times New Roman" w:hAnsi="Times New Roman" w:cs="Times New Roman"/>
        </w:rPr>
        <w:t>.</w:t>
      </w:r>
    </w:p>
    <w:p w:rsidR="00271B3D" w:rsidRDefault="00271B3D" w:rsidP="00271B3D">
      <w:pPr>
        <w:rPr>
          <w:rFonts w:ascii="Times New Roman" w:hAnsi="Times New Roman" w:cs="Times New Roman"/>
        </w:rPr>
      </w:pPr>
      <w:r>
        <w:rPr>
          <w:rFonts w:ascii="Times New Roman" w:hAnsi="Times New Roman" w:cs="Times New Roman"/>
        </w:rPr>
        <w:t xml:space="preserve">McKinnon, R. I. 1988. </w:t>
      </w:r>
      <w:proofErr w:type="gramStart"/>
      <w:r w:rsidR="005F2FE2">
        <w:rPr>
          <w:rFonts w:ascii="Times New Roman" w:hAnsi="Times New Roman" w:cs="Times New Roman"/>
        </w:rPr>
        <w:t>“</w:t>
      </w:r>
      <w:r>
        <w:rPr>
          <w:rFonts w:ascii="Times New Roman" w:hAnsi="Times New Roman" w:cs="Times New Roman"/>
        </w:rPr>
        <w:t>Monetary and exchange rate policies for international financial stability</w:t>
      </w:r>
      <w:r w:rsidR="005F2FE2">
        <w:rPr>
          <w:rFonts w:ascii="Times New Roman" w:hAnsi="Times New Roman" w:cs="Times New Roman"/>
        </w:rPr>
        <w:t>”</w:t>
      </w:r>
      <w:r>
        <w:rPr>
          <w:rFonts w:ascii="Times New Roman" w:hAnsi="Times New Roman" w:cs="Times New Roman"/>
        </w:rPr>
        <w:t xml:space="preserve">, </w:t>
      </w:r>
      <w:r w:rsidRPr="00D3505C">
        <w:rPr>
          <w:rFonts w:ascii="Times New Roman" w:hAnsi="Times New Roman" w:cs="Times New Roman"/>
          <w:i/>
        </w:rPr>
        <w:t>Journal of Economic Perspectives</w:t>
      </w:r>
      <w:r>
        <w:rPr>
          <w:rFonts w:ascii="Times New Roman" w:hAnsi="Times New Roman" w:cs="Times New Roman"/>
        </w:rPr>
        <w:t>, 2, 83-103.</w:t>
      </w:r>
      <w:proofErr w:type="gramEnd"/>
    </w:p>
    <w:p w:rsidR="00271B3D" w:rsidRDefault="00271B3D" w:rsidP="00271B3D">
      <w:pPr>
        <w:jc w:val="both"/>
        <w:rPr>
          <w:rFonts w:ascii="Times New Roman" w:hAnsi="Times New Roman" w:cs="Times New Roman"/>
        </w:rPr>
      </w:pPr>
      <w:r>
        <w:rPr>
          <w:rFonts w:ascii="Times New Roman" w:hAnsi="Times New Roman" w:cs="Times New Roman"/>
        </w:rPr>
        <w:t>McKinnon, R. I</w:t>
      </w:r>
      <w:r w:rsidR="005F2FE2">
        <w:rPr>
          <w:rFonts w:ascii="Times New Roman" w:hAnsi="Times New Roman" w:cs="Times New Roman"/>
        </w:rPr>
        <w:t xml:space="preserve">. </w:t>
      </w:r>
      <w:r>
        <w:rPr>
          <w:rFonts w:ascii="Times New Roman" w:hAnsi="Times New Roman" w:cs="Times New Roman"/>
        </w:rPr>
        <w:t xml:space="preserve">2006. </w:t>
      </w:r>
      <w:r w:rsidRPr="00D57B71">
        <w:rPr>
          <w:rFonts w:ascii="Times New Roman" w:hAnsi="Times New Roman" w:cs="Times New Roman"/>
          <w:i/>
        </w:rPr>
        <w:t>Exchange Rates under the East Asian Dollar Standard: Living with Conflicted Virtue</w:t>
      </w:r>
      <w:r>
        <w:rPr>
          <w:rFonts w:ascii="Times New Roman" w:hAnsi="Times New Roman" w:cs="Times New Roman"/>
        </w:rPr>
        <w:t>, The MIT Press: Cambridge, Mass.</w:t>
      </w:r>
    </w:p>
    <w:p w:rsidR="00ED643D" w:rsidRDefault="00ED643D" w:rsidP="00271B3D">
      <w:pPr>
        <w:jc w:val="both"/>
        <w:rPr>
          <w:rFonts w:ascii="Times New Roman" w:hAnsi="Times New Roman" w:cs="Times New Roman"/>
        </w:rPr>
      </w:pPr>
      <w:r>
        <w:rPr>
          <w:rFonts w:ascii="Times New Roman" w:hAnsi="Times New Roman" w:cs="Times New Roman"/>
        </w:rPr>
        <w:t xml:space="preserve">McKinnon R. I. and Pill, H. 1999. </w:t>
      </w:r>
      <w:proofErr w:type="gramStart"/>
      <w:r w:rsidR="005F2FE2">
        <w:rPr>
          <w:rFonts w:ascii="Times New Roman" w:hAnsi="Times New Roman" w:cs="Times New Roman"/>
        </w:rPr>
        <w:t>“</w:t>
      </w:r>
      <w:r>
        <w:rPr>
          <w:rFonts w:ascii="Times New Roman" w:hAnsi="Times New Roman" w:cs="Times New Roman"/>
        </w:rPr>
        <w:t>Exchange Rate Regimes for Emerging Markets: Moral Hazard and International Over</w:t>
      </w:r>
      <w:r w:rsidR="00805213">
        <w:rPr>
          <w:rFonts w:ascii="Times New Roman" w:hAnsi="Times New Roman" w:cs="Times New Roman"/>
        </w:rPr>
        <w:t>-</w:t>
      </w:r>
      <w:r>
        <w:rPr>
          <w:rFonts w:ascii="Times New Roman" w:hAnsi="Times New Roman" w:cs="Times New Roman"/>
        </w:rPr>
        <w:t>borrowing</w:t>
      </w:r>
      <w:r w:rsidR="005F2FE2">
        <w:rPr>
          <w:rFonts w:ascii="Times New Roman" w:hAnsi="Times New Roman" w:cs="Times New Roman"/>
        </w:rPr>
        <w:t>”</w:t>
      </w:r>
      <w:r>
        <w:rPr>
          <w:rFonts w:ascii="Times New Roman" w:hAnsi="Times New Roman" w:cs="Times New Roman"/>
        </w:rPr>
        <w:t xml:space="preserve">, </w:t>
      </w:r>
      <w:r w:rsidRPr="00ED643D">
        <w:rPr>
          <w:rFonts w:ascii="Times New Roman" w:hAnsi="Times New Roman" w:cs="Times New Roman"/>
          <w:i/>
        </w:rPr>
        <w:t>Oxford Review of Economic Policy</w:t>
      </w:r>
      <w:r>
        <w:rPr>
          <w:rFonts w:ascii="Times New Roman" w:hAnsi="Times New Roman" w:cs="Times New Roman"/>
        </w:rPr>
        <w:t>, 15, 19-36.</w:t>
      </w:r>
      <w:proofErr w:type="gramEnd"/>
      <w:r>
        <w:rPr>
          <w:rFonts w:ascii="Times New Roman" w:hAnsi="Times New Roman" w:cs="Times New Roman"/>
        </w:rPr>
        <w:t xml:space="preserve"> </w:t>
      </w:r>
    </w:p>
    <w:p w:rsidR="00805213" w:rsidRDefault="00805213" w:rsidP="00271B3D">
      <w:pPr>
        <w:jc w:val="both"/>
        <w:rPr>
          <w:rFonts w:ascii="Times New Roman" w:hAnsi="Times New Roman" w:cs="Times New Roman"/>
        </w:rPr>
      </w:pPr>
      <w:proofErr w:type="spellStart"/>
      <w:r>
        <w:rPr>
          <w:rFonts w:ascii="Times New Roman" w:hAnsi="Times New Roman" w:cs="Times New Roman"/>
        </w:rPr>
        <w:t>Perelstein</w:t>
      </w:r>
      <w:proofErr w:type="spellEnd"/>
      <w:r>
        <w:rPr>
          <w:rFonts w:ascii="Times New Roman" w:hAnsi="Times New Roman" w:cs="Times New Roman"/>
        </w:rPr>
        <w:t xml:space="preserve">, J. S. 2009. “Macroeconomic Imbalances in the United States and Their Impact on the International Financial System”, Working Paper No. 554, </w:t>
      </w:r>
      <w:proofErr w:type="gramStart"/>
      <w:r>
        <w:rPr>
          <w:rFonts w:ascii="Times New Roman" w:hAnsi="Times New Roman" w:cs="Times New Roman"/>
        </w:rPr>
        <w:t>The</w:t>
      </w:r>
      <w:proofErr w:type="gramEnd"/>
      <w:r>
        <w:rPr>
          <w:rFonts w:ascii="Times New Roman" w:hAnsi="Times New Roman" w:cs="Times New Roman"/>
        </w:rPr>
        <w:t xml:space="preserve"> Levy Economics Institute of Bard College.</w:t>
      </w:r>
    </w:p>
    <w:p w:rsidR="00F0468F" w:rsidRPr="0079408A" w:rsidRDefault="005F2FE2" w:rsidP="00F0468F">
      <w:pPr>
        <w:jc w:val="both"/>
      </w:pPr>
      <w:proofErr w:type="gramStart"/>
      <w:r>
        <w:rPr>
          <w:rFonts w:ascii="Times New Roman" w:hAnsi="Times New Roman" w:cs="Times New Roman"/>
        </w:rPr>
        <w:t>Rogers, C. 2008.</w:t>
      </w:r>
      <w:proofErr w:type="gramEnd"/>
      <w:r>
        <w:rPr>
          <w:rFonts w:ascii="Times New Roman" w:hAnsi="Times New Roman" w:cs="Times New Roman"/>
        </w:rPr>
        <w:t xml:space="preserve"> “Keynes, Keynesians and </w:t>
      </w:r>
      <w:r w:rsidR="00805213">
        <w:rPr>
          <w:rFonts w:ascii="Times New Roman" w:hAnsi="Times New Roman" w:cs="Times New Roman"/>
        </w:rPr>
        <w:t>C</w:t>
      </w:r>
      <w:r>
        <w:rPr>
          <w:rFonts w:ascii="Times New Roman" w:hAnsi="Times New Roman" w:cs="Times New Roman"/>
        </w:rPr>
        <w:t xml:space="preserve">ontemporary Monetary Theory and Policy: An Assessment”, </w:t>
      </w:r>
      <w:r w:rsidR="00F0468F" w:rsidRPr="0079408A">
        <w:t>Paper to be presented at the 4</w:t>
      </w:r>
      <w:r w:rsidR="00F0468F" w:rsidRPr="0079408A">
        <w:rPr>
          <w:vertAlign w:val="superscript"/>
        </w:rPr>
        <w:t>th</w:t>
      </w:r>
      <w:r w:rsidR="00F0468F" w:rsidRPr="0079408A">
        <w:t xml:space="preserve"> International Conference on </w:t>
      </w:r>
      <w:r w:rsidR="00F0468F" w:rsidRPr="00F0468F">
        <w:rPr>
          <w:i/>
        </w:rPr>
        <w:t xml:space="preserve">Keynes’s </w:t>
      </w:r>
      <w:r w:rsidR="00F0468F" w:rsidRPr="00F0468F">
        <w:rPr>
          <w:i/>
        </w:rPr>
        <w:lastRenderedPageBreak/>
        <w:t>Influence on Modern Economics -The Keynesian Revolution Reassessed</w:t>
      </w:r>
      <w:r w:rsidR="00F0468F" w:rsidRPr="0079408A">
        <w:t>, at Sophi</w:t>
      </w:r>
      <w:r w:rsidR="00F0468F">
        <w:t>a</w:t>
      </w:r>
      <w:r w:rsidR="00F0468F" w:rsidRPr="0079408A">
        <w:t xml:space="preserve"> University, Tokyo, 19-20 March</w:t>
      </w:r>
      <w:r w:rsidR="00F0468F">
        <w:t>, 2008</w:t>
      </w:r>
      <w:r w:rsidR="00F0468F" w:rsidRPr="0079408A">
        <w:t>.</w:t>
      </w:r>
    </w:p>
    <w:p w:rsidR="00271B3D" w:rsidRDefault="00271B3D" w:rsidP="00271B3D">
      <w:pPr>
        <w:jc w:val="both"/>
        <w:rPr>
          <w:rFonts w:ascii="Times New Roman" w:hAnsi="Times New Roman" w:cs="Times New Roman"/>
        </w:rPr>
      </w:pPr>
      <w:proofErr w:type="spellStart"/>
      <w:r>
        <w:rPr>
          <w:rFonts w:ascii="Times New Roman" w:hAnsi="Times New Roman" w:cs="Times New Roman"/>
        </w:rPr>
        <w:t>Tirole</w:t>
      </w:r>
      <w:proofErr w:type="spellEnd"/>
      <w:r>
        <w:rPr>
          <w:rFonts w:ascii="Times New Roman" w:hAnsi="Times New Roman" w:cs="Times New Roman"/>
        </w:rPr>
        <w:t xml:space="preserve">, J. 2002. </w:t>
      </w:r>
      <w:r w:rsidRPr="00D90F7F">
        <w:rPr>
          <w:rFonts w:ascii="Times New Roman" w:hAnsi="Times New Roman" w:cs="Times New Roman"/>
          <w:i/>
        </w:rPr>
        <w:t>Financial Crises, Liquidity, and the International Monetary System</w:t>
      </w:r>
      <w:r>
        <w:rPr>
          <w:rFonts w:ascii="Times New Roman" w:hAnsi="Times New Roman" w:cs="Times New Roman"/>
        </w:rPr>
        <w:t>, Princeton University Press.</w:t>
      </w:r>
    </w:p>
    <w:p w:rsidR="00271B3D" w:rsidRDefault="00271B3D" w:rsidP="00271B3D">
      <w:pPr>
        <w:jc w:val="both"/>
        <w:rPr>
          <w:rFonts w:ascii="Times New Roman" w:hAnsi="Times New Roman" w:cs="Times New Roman"/>
        </w:rPr>
      </w:pPr>
      <w:r>
        <w:rPr>
          <w:rFonts w:ascii="Times New Roman" w:hAnsi="Times New Roman" w:cs="Times New Roman"/>
        </w:rPr>
        <w:t xml:space="preserve">Triffin, R. </w:t>
      </w:r>
      <w:r w:rsidR="00B80B3C">
        <w:rPr>
          <w:rFonts w:ascii="Times New Roman" w:hAnsi="Times New Roman" w:cs="Times New Roman"/>
        </w:rPr>
        <w:t>1961</w:t>
      </w:r>
      <w:r>
        <w:rPr>
          <w:rFonts w:ascii="Times New Roman" w:hAnsi="Times New Roman" w:cs="Times New Roman"/>
        </w:rPr>
        <w:t>.</w:t>
      </w:r>
      <w:r w:rsidR="00B80B3C">
        <w:rPr>
          <w:rFonts w:ascii="Times New Roman" w:hAnsi="Times New Roman" w:cs="Times New Roman"/>
        </w:rPr>
        <w:t xml:space="preserve"> </w:t>
      </w:r>
      <w:proofErr w:type="gramStart"/>
      <w:r w:rsidR="00B80B3C" w:rsidRPr="00B80B3C">
        <w:rPr>
          <w:rFonts w:ascii="Times New Roman" w:hAnsi="Times New Roman" w:cs="Times New Roman"/>
          <w:i/>
        </w:rPr>
        <w:t>Gold and the Dollar Crisis</w:t>
      </w:r>
      <w:r w:rsidR="00B80B3C">
        <w:rPr>
          <w:rFonts w:ascii="Times New Roman" w:hAnsi="Times New Roman" w:cs="Times New Roman"/>
        </w:rPr>
        <w:t>, Yale University Press.</w:t>
      </w:r>
      <w:proofErr w:type="gramEnd"/>
    </w:p>
    <w:p w:rsidR="00805213" w:rsidRDefault="00805213" w:rsidP="00805213">
      <w:pPr>
        <w:jc w:val="both"/>
        <w:rPr>
          <w:rFonts w:ascii="Times New Roman" w:hAnsi="Times New Roman" w:cs="Times New Roman"/>
        </w:rPr>
      </w:pPr>
      <w:proofErr w:type="gramStart"/>
      <w:r>
        <w:rPr>
          <w:rFonts w:ascii="Times New Roman" w:hAnsi="Times New Roman" w:cs="Times New Roman"/>
        </w:rPr>
        <w:t>United Nations.</w:t>
      </w:r>
      <w:proofErr w:type="gramEnd"/>
      <w:r>
        <w:rPr>
          <w:rFonts w:ascii="Times New Roman" w:hAnsi="Times New Roman" w:cs="Times New Roman"/>
        </w:rPr>
        <w:t xml:space="preserve"> 2009. </w:t>
      </w:r>
      <w:r w:rsidRPr="00D3505C">
        <w:rPr>
          <w:rFonts w:ascii="Times New Roman" w:hAnsi="Times New Roman" w:cs="Times New Roman"/>
          <w:i/>
        </w:rPr>
        <w:t>United Nations Conference on the World Financial and Economic Crisis and its impact on Development</w:t>
      </w:r>
      <w:r>
        <w:rPr>
          <w:rFonts w:ascii="Times New Roman" w:hAnsi="Times New Roman" w:cs="Times New Roman"/>
        </w:rPr>
        <w:t>, Report of the Commission of Experts of the President of the United Nations General Assembly on Reforms of the International Monetary and Financial System, prepared for the United Nations Conference on the World financial and Economic Crisis and its impact on Development. New York, 24-26 June.</w:t>
      </w:r>
    </w:p>
    <w:p w:rsidR="00271B3D" w:rsidRDefault="00271B3D" w:rsidP="00271B3D">
      <w:pPr>
        <w:jc w:val="both"/>
        <w:rPr>
          <w:rFonts w:ascii="Times New Roman" w:hAnsi="Times New Roman" w:cs="Times New Roman"/>
        </w:rPr>
      </w:pPr>
      <w:proofErr w:type="gramStart"/>
      <w:r>
        <w:rPr>
          <w:rFonts w:ascii="Times New Roman" w:hAnsi="Times New Roman" w:cs="Times New Roman"/>
        </w:rPr>
        <w:t>Winkler, A. 2001.</w:t>
      </w:r>
      <w:proofErr w:type="gramEnd"/>
      <w:r>
        <w:rPr>
          <w:rFonts w:ascii="Times New Roman" w:hAnsi="Times New Roman" w:cs="Times New Roman"/>
        </w:rPr>
        <w:t xml:space="preserve"> “On the need for an international lender of last resort: Lessons from domestic financial markets”, </w:t>
      </w:r>
      <w:r w:rsidRPr="009C2A21">
        <w:rPr>
          <w:rFonts w:ascii="Times New Roman" w:hAnsi="Times New Roman" w:cs="Times New Roman"/>
          <w:i/>
        </w:rPr>
        <w:t>Wurzburg Economic Papers</w:t>
      </w:r>
      <w:r>
        <w:rPr>
          <w:rFonts w:ascii="Times New Roman" w:hAnsi="Times New Roman" w:cs="Times New Roman"/>
        </w:rPr>
        <w:t xml:space="preserve">, Nr 28. </w:t>
      </w:r>
    </w:p>
    <w:p w:rsidR="00271B3D" w:rsidRPr="007319E6" w:rsidRDefault="00271B3D" w:rsidP="00271B3D">
      <w:pPr>
        <w:jc w:val="both"/>
        <w:rPr>
          <w:rFonts w:ascii="Times New Roman" w:hAnsi="Times New Roman" w:cs="Times New Roman"/>
        </w:rPr>
      </w:pPr>
      <w:r w:rsidRPr="007F28A9">
        <w:rPr>
          <w:rFonts w:ascii="Times New Roman" w:hAnsi="Times New Roman" w:cs="Times New Roman"/>
        </w:rPr>
        <w:t>Zhou Xiaochuan,</w:t>
      </w:r>
      <w:r>
        <w:rPr>
          <w:rFonts w:ascii="Times New Roman" w:hAnsi="Times New Roman" w:cs="Times New Roman"/>
        </w:rPr>
        <w:t xml:space="preserve"> (2009)</w:t>
      </w:r>
      <w:r w:rsidRPr="007F28A9">
        <w:rPr>
          <w:rFonts w:ascii="Times New Roman" w:hAnsi="Times New Roman" w:cs="Times New Roman"/>
        </w:rPr>
        <w:t xml:space="preserve"> </w:t>
      </w:r>
      <w:r w:rsidRPr="00D57B71">
        <w:rPr>
          <w:rFonts w:ascii="Times New Roman" w:hAnsi="Times New Roman" w:cs="Times New Roman"/>
          <w:i/>
        </w:rPr>
        <w:t>Reform of the International Monetary System</w:t>
      </w:r>
      <w:r>
        <w:rPr>
          <w:rFonts w:ascii="Times New Roman" w:hAnsi="Times New Roman" w:cs="Times New Roman"/>
        </w:rPr>
        <w:t>. The People’s Bank of China, (</w:t>
      </w:r>
      <w:hyperlink r:id="rId8" w:history="1">
        <w:r w:rsidRPr="000C2E72">
          <w:rPr>
            <w:rStyle w:val="Hyperlink"/>
            <w:rFonts w:ascii="Times New Roman" w:hAnsi="Times New Roman" w:cs="Times New Roman"/>
          </w:rPr>
          <w:t>http://www.pbc.gov.cn/english/detail.asp?col=6500&amp;id=178</w:t>
        </w:r>
      </w:hyperlink>
      <w:r>
        <w:rPr>
          <w:rFonts w:ascii="Times New Roman" w:hAnsi="Times New Roman" w:cs="Times New Roman"/>
        </w:rPr>
        <w:t>)</w:t>
      </w:r>
    </w:p>
    <w:p w:rsidR="00A9358C" w:rsidRDefault="00A9358C" w:rsidP="003705EE">
      <w:pPr>
        <w:jc w:val="both"/>
        <w:rPr>
          <w:rFonts w:ascii="Times New Roman" w:hAnsi="Times New Roman" w:cs="Times New Roman"/>
        </w:rPr>
      </w:pPr>
    </w:p>
    <w:p w:rsidR="00436FE3" w:rsidRDefault="00436FE3" w:rsidP="003705EE">
      <w:pPr>
        <w:jc w:val="both"/>
        <w:rPr>
          <w:rFonts w:ascii="Times New Roman" w:hAnsi="Times New Roman" w:cs="Times New Roman"/>
        </w:rPr>
      </w:pPr>
    </w:p>
    <w:p w:rsidR="003705EE" w:rsidRDefault="003705EE" w:rsidP="003705EE">
      <w:pPr>
        <w:jc w:val="both"/>
        <w:rPr>
          <w:rFonts w:ascii="Times New Roman" w:hAnsi="Times New Roman" w:cs="Times New Roman"/>
        </w:rPr>
      </w:pPr>
    </w:p>
    <w:p w:rsidR="00655EDB" w:rsidRDefault="00655EDB" w:rsidP="00330117">
      <w:pPr>
        <w:jc w:val="both"/>
      </w:pPr>
    </w:p>
    <w:p w:rsidR="00330117" w:rsidRPr="00E76CDB" w:rsidRDefault="00655EDB" w:rsidP="00330117">
      <w:pPr>
        <w:jc w:val="both"/>
      </w:pPr>
      <w:r>
        <w:t xml:space="preserve"> </w:t>
      </w:r>
    </w:p>
    <w:sectPr w:rsidR="00330117" w:rsidRPr="00E76CDB" w:rsidSect="00184AFE">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03" w:rsidRDefault="00413603" w:rsidP="00B5236E">
      <w:pPr>
        <w:spacing w:after="0" w:line="240" w:lineRule="auto"/>
      </w:pPr>
      <w:r>
        <w:separator/>
      </w:r>
    </w:p>
  </w:endnote>
  <w:endnote w:type="continuationSeparator" w:id="0">
    <w:p w:rsidR="00413603" w:rsidRDefault="00413603" w:rsidP="00B52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03" w:rsidRDefault="00C3774B" w:rsidP="00E80960">
    <w:pPr>
      <w:pStyle w:val="Footer"/>
      <w:framePr w:wrap="around" w:vAnchor="text" w:hAnchor="margin" w:xAlign="right" w:y="1"/>
      <w:rPr>
        <w:rStyle w:val="PageNumber"/>
      </w:rPr>
    </w:pPr>
    <w:r>
      <w:rPr>
        <w:rStyle w:val="PageNumber"/>
      </w:rPr>
      <w:fldChar w:fldCharType="begin"/>
    </w:r>
    <w:r w:rsidR="00413603">
      <w:rPr>
        <w:rStyle w:val="PageNumber"/>
      </w:rPr>
      <w:instrText xml:space="preserve">PAGE  </w:instrText>
    </w:r>
    <w:r>
      <w:rPr>
        <w:rStyle w:val="PageNumber"/>
      </w:rPr>
      <w:fldChar w:fldCharType="end"/>
    </w:r>
  </w:p>
  <w:p w:rsidR="00413603" w:rsidRDefault="00413603" w:rsidP="00E809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03" w:rsidRDefault="00C3774B" w:rsidP="00E80960">
    <w:pPr>
      <w:pStyle w:val="Footer"/>
      <w:framePr w:wrap="around" w:vAnchor="text" w:hAnchor="margin" w:xAlign="right" w:y="1"/>
      <w:rPr>
        <w:rStyle w:val="PageNumber"/>
      </w:rPr>
    </w:pPr>
    <w:r>
      <w:rPr>
        <w:rStyle w:val="PageNumber"/>
      </w:rPr>
      <w:fldChar w:fldCharType="begin"/>
    </w:r>
    <w:r w:rsidR="00413603">
      <w:rPr>
        <w:rStyle w:val="PageNumber"/>
      </w:rPr>
      <w:instrText xml:space="preserve">PAGE  </w:instrText>
    </w:r>
    <w:r>
      <w:rPr>
        <w:rStyle w:val="PageNumber"/>
      </w:rPr>
      <w:fldChar w:fldCharType="separate"/>
    </w:r>
    <w:r w:rsidR="005E3A46">
      <w:rPr>
        <w:rStyle w:val="PageNumber"/>
        <w:noProof/>
      </w:rPr>
      <w:t>2</w:t>
    </w:r>
    <w:r>
      <w:rPr>
        <w:rStyle w:val="PageNumber"/>
      </w:rPr>
      <w:fldChar w:fldCharType="end"/>
    </w:r>
  </w:p>
  <w:p w:rsidR="00413603" w:rsidRDefault="00413603" w:rsidP="00E80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03" w:rsidRDefault="00413603" w:rsidP="00B5236E">
      <w:pPr>
        <w:spacing w:after="0" w:line="240" w:lineRule="auto"/>
      </w:pPr>
      <w:r>
        <w:separator/>
      </w:r>
    </w:p>
  </w:footnote>
  <w:footnote w:type="continuationSeparator" w:id="0">
    <w:p w:rsidR="00413603" w:rsidRDefault="00413603" w:rsidP="00B523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B4554"/>
    <w:multiLevelType w:val="hybridMultilevel"/>
    <w:tmpl w:val="C7A0F0E0"/>
    <w:lvl w:ilvl="0" w:tplc="6F22FE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D55336"/>
    <w:multiLevelType w:val="hybridMultilevel"/>
    <w:tmpl w:val="E1C61928"/>
    <w:lvl w:ilvl="0" w:tplc="D4900F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30117"/>
    <w:rsid w:val="0000560D"/>
    <w:rsid w:val="0000705A"/>
    <w:rsid w:val="00091835"/>
    <w:rsid w:val="000B1FDC"/>
    <w:rsid w:val="000D70EF"/>
    <w:rsid w:val="00103E24"/>
    <w:rsid w:val="00136E3D"/>
    <w:rsid w:val="00153DFC"/>
    <w:rsid w:val="0017293D"/>
    <w:rsid w:val="00184AFE"/>
    <w:rsid w:val="001976D2"/>
    <w:rsid w:val="001A08FA"/>
    <w:rsid w:val="001E6601"/>
    <w:rsid w:val="00271B3D"/>
    <w:rsid w:val="00276947"/>
    <w:rsid w:val="002F7BCD"/>
    <w:rsid w:val="00330117"/>
    <w:rsid w:val="003323B9"/>
    <w:rsid w:val="00353FC0"/>
    <w:rsid w:val="003705EE"/>
    <w:rsid w:val="00371AAD"/>
    <w:rsid w:val="003A2862"/>
    <w:rsid w:val="003E41DD"/>
    <w:rsid w:val="00413603"/>
    <w:rsid w:val="00436FE3"/>
    <w:rsid w:val="004B7915"/>
    <w:rsid w:val="004D1779"/>
    <w:rsid w:val="004D1FC4"/>
    <w:rsid w:val="004F72C7"/>
    <w:rsid w:val="005012C1"/>
    <w:rsid w:val="00522E59"/>
    <w:rsid w:val="00527A2B"/>
    <w:rsid w:val="005638F1"/>
    <w:rsid w:val="005B7A04"/>
    <w:rsid w:val="005E3A46"/>
    <w:rsid w:val="005F2FE2"/>
    <w:rsid w:val="00617BF8"/>
    <w:rsid w:val="00655EDB"/>
    <w:rsid w:val="00685642"/>
    <w:rsid w:val="006D644A"/>
    <w:rsid w:val="007C658D"/>
    <w:rsid w:val="00805213"/>
    <w:rsid w:val="0084561B"/>
    <w:rsid w:val="00926FBF"/>
    <w:rsid w:val="009324F4"/>
    <w:rsid w:val="009813DE"/>
    <w:rsid w:val="009937E4"/>
    <w:rsid w:val="009C6A23"/>
    <w:rsid w:val="00A44277"/>
    <w:rsid w:val="00A90A07"/>
    <w:rsid w:val="00A9358C"/>
    <w:rsid w:val="00AC4723"/>
    <w:rsid w:val="00B07BA2"/>
    <w:rsid w:val="00B322CD"/>
    <w:rsid w:val="00B47ED9"/>
    <w:rsid w:val="00B5236E"/>
    <w:rsid w:val="00B53FC7"/>
    <w:rsid w:val="00B607E9"/>
    <w:rsid w:val="00B80B3C"/>
    <w:rsid w:val="00BD291F"/>
    <w:rsid w:val="00C11D65"/>
    <w:rsid w:val="00C26F4C"/>
    <w:rsid w:val="00C3774B"/>
    <w:rsid w:val="00C461BB"/>
    <w:rsid w:val="00C56AE9"/>
    <w:rsid w:val="00C637AD"/>
    <w:rsid w:val="00C65C6D"/>
    <w:rsid w:val="00C85F12"/>
    <w:rsid w:val="00CE2943"/>
    <w:rsid w:val="00D1033E"/>
    <w:rsid w:val="00D20142"/>
    <w:rsid w:val="00D3505C"/>
    <w:rsid w:val="00D929F8"/>
    <w:rsid w:val="00DF1D56"/>
    <w:rsid w:val="00DF234B"/>
    <w:rsid w:val="00DF6A41"/>
    <w:rsid w:val="00E02A7A"/>
    <w:rsid w:val="00E373E5"/>
    <w:rsid w:val="00E61388"/>
    <w:rsid w:val="00E76CDB"/>
    <w:rsid w:val="00E80960"/>
    <w:rsid w:val="00EA4872"/>
    <w:rsid w:val="00EB5C52"/>
    <w:rsid w:val="00ED643D"/>
    <w:rsid w:val="00F0468F"/>
    <w:rsid w:val="00F34683"/>
    <w:rsid w:val="00F735B4"/>
    <w:rsid w:val="00F816BD"/>
    <w:rsid w:val="00F91413"/>
    <w:rsid w:val="00F967A7"/>
    <w:rsid w:val="00FE795D"/>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17"/>
    <w:pPr>
      <w:spacing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DB"/>
    <w:pPr>
      <w:ind w:left="720"/>
      <w:contextualSpacing/>
    </w:pPr>
  </w:style>
  <w:style w:type="paragraph" w:styleId="Footer">
    <w:name w:val="footer"/>
    <w:basedOn w:val="Normal"/>
    <w:link w:val="FooterChar"/>
    <w:uiPriority w:val="99"/>
    <w:semiHidden/>
    <w:unhideWhenUsed/>
    <w:rsid w:val="00E8096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80960"/>
    <w:rPr>
      <w:sz w:val="22"/>
      <w:szCs w:val="22"/>
      <w:lang w:val="en-AU"/>
    </w:rPr>
  </w:style>
  <w:style w:type="character" w:styleId="PageNumber">
    <w:name w:val="page number"/>
    <w:basedOn w:val="DefaultParagraphFont"/>
    <w:uiPriority w:val="99"/>
    <w:semiHidden/>
    <w:unhideWhenUsed/>
    <w:rsid w:val="00E80960"/>
  </w:style>
  <w:style w:type="character" w:styleId="Hyperlink">
    <w:name w:val="Hyperlink"/>
    <w:basedOn w:val="DefaultParagraphFont"/>
    <w:uiPriority w:val="99"/>
    <w:unhideWhenUsed/>
    <w:rsid w:val="00271B3D"/>
    <w:rPr>
      <w:color w:val="0000FF" w:themeColor="hyperlink"/>
      <w:u w:val="single"/>
    </w:rPr>
  </w:style>
  <w:style w:type="paragraph" w:styleId="NoSpacing">
    <w:name w:val="No Spacing"/>
    <w:link w:val="NoSpacingChar"/>
    <w:uiPriority w:val="1"/>
    <w:qFormat/>
    <w:rsid w:val="00184AFE"/>
    <w:pPr>
      <w:spacing w:after="0"/>
    </w:pPr>
    <w:rPr>
      <w:rFonts w:eastAsiaTheme="minorEastAsia"/>
      <w:sz w:val="22"/>
      <w:szCs w:val="22"/>
    </w:rPr>
  </w:style>
  <w:style w:type="character" w:customStyle="1" w:styleId="NoSpacingChar">
    <w:name w:val="No Spacing Char"/>
    <w:basedOn w:val="DefaultParagraphFont"/>
    <w:link w:val="NoSpacing"/>
    <w:uiPriority w:val="1"/>
    <w:rsid w:val="00184AFE"/>
    <w:rPr>
      <w:rFonts w:eastAsiaTheme="minorEastAsia"/>
      <w:sz w:val="22"/>
      <w:szCs w:val="22"/>
    </w:rPr>
  </w:style>
  <w:style w:type="paragraph" w:styleId="BalloonText">
    <w:name w:val="Balloon Text"/>
    <w:basedOn w:val="Normal"/>
    <w:link w:val="BalloonTextChar"/>
    <w:uiPriority w:val="99"/>
    <w:semiHidden/>
    <w:unhideWhenUsed/>
    <w:rsid w:val="0018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AFE"/>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bc.gov.cn/english/detail.asp?col=6500&amp;id=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times.com/2009/04/03/opinion/03krugman.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256A56AEF741DB8FECF79224A22E97"/>
        <w:category>
          <w:name w:val="General"/>
          <w:gallery w:val="placeholder"/>
        </w:category>
        <w:types>
          <w:type w:val="bbPlcHdr"/>
        </w:types>
        <w:behaviors>
          <w:behavior w:val="content"/>
        </w:behaviors>
        <w:guid w:val="{2930BBD4-9213-459D-8CA8-0867848AD75F}"/>
      </w:docPartPr>
      <w:docPartBody>
        <w:p w:rsidR="00FE3D42" w:rsidRDefault="006C24FC" w:rsidP="006C24FC">
          <w:pPr>
            <w:pStyle w:val="6E256A56AEF741DB8FECF79224A22E97"/>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24FC"/>
    <w:rsid w:val="003A3833"/>
    <w:rsid w:val="006C24FC"/>
    <w:rsid w:val="00DC134E"/>
    <w:rsid w:val="00FE3D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256A56AEF741DB8FECF79224A22E97">
    <w:name w:val="6E256A56AEF741DB8FECF79224A22E97"/>
    <w:rsid w:val="006C24FC"/>
  </w:style>
  <w:style w:type="paragraph" w:customStyle="1" w:styleId="D193DB889F804ED1A80275B13CCF97A5">
    <w:name w:val="D193DB889F804ED1A80275B13CCF97A5"/>
    <w:rsid w:val="006C24FC"/>
  </w:style>
  <w:style w:type="paragraph" w:customStyle="1" w:styleId="FE34D09CC1AA4FA9B7EFFA3C34C42D2D">
    <w:name w:val="FE34D09CC1AA4FA9B7EFFA3C34C42D2D"/>
    <w:rsid w:val="006C24FC"/>
  </w:style>
  <w:style w:type="paragraph" w:customStyle="1" w:styleId="98B05E5CB575411CB9D4472D59C87E96">
    <w:name w:val="98B05E5CB575411CB9D4472D59C87E96"/>
    <w:rsid w:val="006C24FC"/>
  </w:style>
  <w:style w:type="paragraph" w:customStyle="1" w:styleId="D416E03F54944EA2BF1857D98849EF15">
    <w:name w:val="D416E03F54944EA2BF1857D98849EF15"/>
    <w:rsid w:val="006C24FC"/>
  </w:style>
  <w:style w:type="paragraph" w:customStyle="1" w:styleId="7F2DB8EC45DC4BD5B91143747797F89E">
    <w:name w:val="7F2DB8EC45DC4BD5B91143747797F89E"/>
    <w:rsid w:val="006C24F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21</Pages>
  <Words>6177</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Is international monetary reform feasible or is the global economy trapped on the US dollar standard?</vt:lpstr>
    </vt:vector>
  </TitlesOfParts>
  <Company>The University of Adelaide</Company>
  <LinksUpToDate>false</LinksUpToDate>
  <CharactersWithSpaces>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international monetary reform feasible or is the global economy trapped on the US dollar standard?</dc:title>
  <dc:subject>This paper examines the feasibility of implementing Keynes’s scheme for an international clearing union as proposed by the UN (2009) report. It concludes that although technically feasible, implementation faces formidable hurdles in the form of existing political and philosophical resistance. </dc:subject>
  <dc:creator>Colin Rogers</dc:creator>
  <cp:lastModifiedBy>a1001608</cp:lastModifiedBy>
  <cp:revision>11</cp:revision>
  <cp:lastPrinted>2009-07-10T01:38:00Z</cp:lastPrinted>
  <dcterms:created xsi:type="dcterms:W3CDTF">2009-06-30T06:39:00Z</dcterms:created>
  <dcterms:modified xsi:type="dcterms:W3CDTF">2009-07-10T01:40:00Z</dcterms:modified>
</cp:coreProperties>
</file>