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E08" w:rsidRPr="00EE008D" w:rsidRDefault="00B360AF" w:rsidP="00C42E08">
      <w:pPr>
        <w:jc w:val="right"/>
        <w:rPr>
          <w:sz w:val="20"/>
          <w:szCs w:val="20"/>
        </w:rPr>
      </w:pPr>
      <w:proofErr w:type="gramStart"/>
      <w:r>
        <w:rPr>
          <w:sz w:val="20"/>
          <w:szCs w:val="20"/>
        </w:rPr>
        <w:t>forthcoming</w:t>
      </w:r>
      <w:proofErr w:type="gramEnd"/>
      <w:r>
        <w:rPr>
          <w:sz w:val="20"/>
          <w:szCs w:val="20"/>
        </w:rPr>
        <w:t xml:space="preserve"> in</w:t>
      </w:r>
      <w:r w:rsidR="00C42E08" w:rsidRPr="00EE008D">
        <w:rPr>
          <w:sz w:val="20"/>
          <w:szCs w:val="20"/>
        </w:rPr>
        <w:t xml:space="preserve"> </w:t>
      </w:r>
      <w:r w:rsidR="00C42E08">
        <w:rPr>
          <w:sz w:val="20"/>
          <w:szCs w:val="20"/>
        </w:rPr>
        <w:t>Iwao Hirose and Jonas Olson (</w:t>
      </w:r>
      <w:proofErr w:type="spellStart"/>
      <w:r w:rsidR="00C42E08">
        <w:rPr>
          <w:sz w:val="20"/>
          <w:szCs w:val="20"/>
        </w:rPr>
        <w:t>eds</w:t>
      </w:r>
      <w:proofErr w:type="spellEnd"/>
      <w:r w:rsidR="00C42E08">
        <w:rPr>
          <w:sz w:val="20"/>
          <w:szCs w:val="20"/>
        </w:rPr>
        <w:t xml:space="preserve">), </w:t>
      </w:r>
      <w:r w:rsidR="00C42E08" w:rsidRPr="00EE008D">
        <w:rPr>
          <w:i/>
          <w:sz w:val="20"/>
          <w:szCs w:val="20"/>
        </w:rPr>
        <w:t xml:space="preserve">The Oxford Handbook of </w:t>
      </w:r>
      <w:r w:rsidR="00C42E08">
        <w:rPr>
          <w:i/>
          <w:sz w:val="20"/>
          <w:szCs w:val="20"/>
        </w:rPr>
        <w:t>Value Theory</w:t>
      </w:r>
    </w:p>
    <w:p w:rsidR="00B360AF" w:rsidRDefault="00B360AF" w:rsidP="00711907">
      <w:pPr>
        <w:tabs>
          <w:tab w:val="left" w:pos="284"/>
        </w:tabs>
        <w:jc w:val="center"/>
        <w:rPr>
          <w:rFonts w:cs="Times New Roman"/>
          <w:sz w:val="20"/>
          <w:szCs w:val="20"/>
        </w:rPr>
      </w:pPr>
    </w:p>
    <w:p w:rsidR="00657F6E" w:rsidRDefault="0015649A" w:rsidP="00711907">
      <w:pPr>
        <w:tabs>
          <w:tab w:val="left" w:pos="284"/>
        </w:tabs>
        <w:jc w:val="center"/>
        <w:rPr>
          <w:rFonts w:cs="Times New Roman"/>
          <w:sz w:val="28"/>
          <w:szCs w:val="28"/>
        </w:rPr>
      </w:pPr>
      <w:bookmarkStart w:id="0" w:name="_GoBack"/>
      <w:bookmarkEnd w:id="0"/>
      <w:r>
        <w:rPr>
          <w:rFonts w:cs="Times New Roman"/>
          <w:b/>
          <w:sz w:val="28"/>
          <w:szCs w:val="28"/>
        </w:rPr>
        <w:t>Neutral and Relative Value</w:t>
      </w:r>
    </w:p>
    <w:p w:rsidR="008A1B26" w:rsidRPr="008A1B26" w:rsidRDefault="008A1B26" w:rsidP="00711907">
      <w:pPr>
        <w:tabs>
          <w:tab w:val="left" w:pos="284"/>
        </w:tabs>
        <w:jc w:val="center"/>
        <w:rPr>
          <w:rFonts w:cs="Times New Roman"/>
        </w:rPr>
      </w:pPr>
      <w:r>
        <w:rPr>
          <w:rFonts w:cs="Times New Roman"/>
        </w:rPr>
        <w:t>Garrett Cullity</w:t>
      </w:r>
    </w:p>
    <w:p w:rsidR="00D15B7C" w:rsidRPr="0015649A" w:rsidRDefault="00D15B7C" w:rsidP="00711907">
      <w:pPr>
        <w:tabs>
          <w:tab w:val="left" w:pos="284"/>
        </w:tabs>
        <w:rPr>
          <w:rFonts w:cs="Times New Roman"/>
        </w:rPr>
      </w:pPr>
    </w:p>
    <w:p w:rsidR="00FC0E71" w:rsidRDefault="00FC0E71" w:rsidP="00F76A19">
      <w:pPr>
        <w:tabs>
          <w:tab w:val="left" w:pos="284"/>
        </w:tabs>
        <w:rPr>
          <w:rFonts w:cs="Times New Roman"/>
        </w:rPr>
      </w:pPr>
      <w:r w:rsidRPr="0015649A">
        <w:rPr>
          <w:rFonts w:cs="Times New Roman"/>
        </w:rPr>
        <w:t>A</w:t>
      </w:r>
      <w:r w:rsidR="0015649A">
        <w:rPr>
          <w:rFonts w:cs="Times New Roman"/>
        </w:rPr>
        <w:t>mongst normative reasons for action, a</w:t>
      </w:r>
      <w:r w:rsidRPr="0015649A">
        <w:rPr>
          <w:rFonts w:cs="Times New Roman"/>
        </w:rPr>
        <w:t xml:space="preserve"> </w:t>
      </w:r>
      <w:r w:rsidR="0015649A">
        <w:rPr>
          <w:rFonts w:cs="Times New Roman"/>
        </w:rPr>
        <w:t xml:space="preserve">distinction is commonly made between </w:t>
      </w:r>
      <w:r w:rsidR="00AD1D2D">
        <w:rPr>
          <w:rFonts w:cs="Times New Roman"/>
        </w:rPr>
        <w:t>the</w:t>
      </w:r>
      <w:r w:rsidRPr="0015649A">
        <w:rPr>
          <w:rFonts w:cs="Times New Roman"/>
        </w:rPr>
        <w:t xml:space="preserve"> agent-relative </w:t>
      </w:r>
      <w:r w:rsidR="0015649A">
        <w:rPr>
          <w:rFonts w:cs="Times New Roman"/>
        </w:rPr>
        <w:t xml:space="preserve">and </w:t>
      </w:r>
      <w:r w:rsidR="00AD1D2D">
        <w:rPr>
          <w:rFonts w:cs="Times New Roman"/>
        </w:rPr>
        <w:t>the</w:t>
      </w:r>
      <w:r w:rsidR="0015649A">
        <w:rPr>
          <w:rFonts w:cs="Times New Roman"/>
        </w:rPr>
        <w:t xml:space="preserve"> </w:t>
      </w:r>
      <w:r w:rsidRPr="0015649A">
        <w:rPr>
          <w:rFonts w:cs="Times New Roman"/>
        </w:rPr>
        <w:t>agent-neutral.</w:t>
      </w:r>
      <w:r w:rsidR="0015649A">
        <w:rPr>
          <w:rFonts w:cs="Times New Roman"/>
        </w:rPr>
        <w:t xml:space="preserve"> The fact that I </w:t>
      </w:r>
      <w:r w:rsidR="00711907">
        <w:rPr>
          <w:rFonts w:cs="Times New Roman"/>
        </w:rPr>
        <w:t xml:space="preserve">have </w:t>
      </w:r>
      <w:r w:rsidR="00711907" w:rsidRPr="0015649A">
        <w:rPr>
          <w:rFonts w:cs="Times New Roman"/>
        </w:rPr>
        <w:t xml:space="preserve">promised to pick you up from work </w:t>
      </w:r>
      <w:r w:rsidR="00711907">
        <w:rPr>
          <w:rFonts w:cs="Times New Roman"/>
        </w:rPr>
        <w:t>is</w:t>
      </w:r>
      <w:r w:rsidR="00711907" w:rsidRPr="0015649A">
        <w:rPr>
          <w:rFonts w:cs="Times New Roman"/>
        </w:rPr>
        <w:t xml:space="preserve"> a reason for me to do</w:t>
      </w:r>
      <w:r w:rsidR="00711907">
        <w:rPr>
          <w:rFonts w:cs="Times New Roman"/>
        </w:rPr>
        <w:t xml:space="preserve"> that; the fact that bugging your phone would violate your privacy is a reason against </w:t>
      </w:r>
      <w:r w:rsidR="003A74F6">
        <w:rPr>
          <w:rFonts w:cs="Times New Roman"/>
        </w:rPr>
        <w:t>it</w:t>
      </w:r>
      <w:r w:rsidR="00711907">
        <w:rPr>
          <w:rFonts w:cs="Times New Roman"/>
        </w:rPr>
        <w:t>. The first of these is a fact about me, and a reason just for me; the second is not a fact about me, and a reason for everyone.</w:t>
      </w:r>
    </w:p>
    <w:p w:rsidR="00042AD3" w:rsidRPr="00F170DC" w:rsidRDefault="00711907" w:rsidP="00F76A19">
      <w:pPr>
        <w:tabs>
          <w:tab w:val="left" w:pos="284"/>
        </w:tabs>
        <w:rPr>
          <w:rFonts w:cs="Times New Roman"/>
        </w:rPr>
      </w:pPr>
      <w:r>
        <w:rPr>
          <w:rFonts w:cs="Times New Roman"/>
        </w:rPr>
        <w:tab/>
      </w:r>
      <w:r w:rsidR="00C85BDE">
        <w:rPr>
          <w:rFonts w:cs="Times New Roman"/>
        </w:rPr>
        <w:t>A</w:t>
      </w:r>
      <w:r w:rsidR="00AD1D2D">
        <w:rPr>
          <w:rFonts w:cs="Times New Roman"/>
        </w:rPr>
        <w:t xml:space="preserve"> distinction </w:t>
      </w:r>
      <w:r w:rsidR="00C85BDE">
        <w:rPr>
          <w:rFonts w:cs="Times New Roman"/>
        </w:rPr>
        <w:t xml:space="preserve">can also </w:t>
      </w:r>
      <w:r w:rsidR="00AD1D2D">
        <w:rPr>
          <w:rFonts w:cs="Times New Roman"/>
        </w:rPr>
        <w:t>be drawn between relative and neutral attributions</w:t>
      </w:r>
      <w:r w:rsidR="00C85BDE">
        <w:rPr>
          <w:rFonts w:cs="Times New Roman"/>
        </w:rPr>
        <w:t xml:space="preserve"> of value</w:t>
      </w:r>
      <w:r>
        <w:rPr>
          <w:rFonts w:cs="Times New Roman"/>
        </w:rPr>
        <w:t xml:space="preserve">. </w:t>
      </w:r>
      <w:r w:rsidRPr="0015649A">
        <w:rPr>
          <w:rFonts w:cs="Times New Roman"/>
        </w:rPr>
        <w:t>Suppose my daughter and your son are competing for a job and my daughter gets it.</w:t>
      </w:r>
      <w:r w:rsidR="00A552B0">
        <w:rPr>
          <w:rFonts w:cs="Times New Roman"/>
        </w:rPr>
        <w:t xml:space="preserve"> Then it would make sense for us to react differently to the same event. It would make sense for me to think that what has happened is good and to celebrate it, but for you to think it is bad and be disappointed by it. If someone else, observing this difference, were to ask which of us is correct, the right response would be </w:t>
      </w:r>
      <w:r w:rsidR="00AD1D2D">
        <w:rPr>
          <w:rFonts w:cs="Times New Roman"/>
        </w:rPr>
        <w:t>to reject the question: although our judgements differ,</w:t>
      </w:r>
      <w:r w:rsidR="00A552B0">
        <w:rPr>
          <w:rFonts w:cs="Times New Roman"/>
        </w:rPr>
        <w:t xml:space="preserve"> we are not really disagreeing</w:t>
      </w:r>
      <w:r w:rsidR="00B4471B">
        <w:rPr>
          <w:rFonts w:cs="Times New Roman"/>
        </w:rPr>
        <w:t xml:space="preserve">. It is </w:t>
      </w:r>
      <w:r w:rsidR="00AD1D2D">
        <w:rPr>
          <w:rFonts w:cs="Times New Roman"/>
        </w:rPr>
        <w:t xml:space="preserve">like </w:t>
      </w:r>
      <w:r w:rsidR="00B4471B">
        <w:rPr>
          <w:rFonts w:cs="Times New Roman"/>
        </w:rPr>
        <w:t xml:space="preserve">the kind of difference-without-disagreement that </w:t>
      </w:r>
      <w:r w:rsidR="00AD1D2D">
        <w:rPr>
          <w:rFonts w:cs="Times New Roman"/>
        </w:rPr>
        <w:t>there is</w:t>
      </w:r>
      <w:r w:rsidR="00B4471B">
        <w:rPr>
          <w:rFonts w:cs="Times New Roman"/>
        </w:rPr>
        <w:t xml:space="preserve"> when a positional judgement is relative to the perspective of an observer. When one card player says that the draw pile is on the left and the other says it is on the right, it is easy to explain how both can be speaking truly: the first is saying that it is on the left-relative-to-her, the second that it is on the right-relative-to-him. The parents’ judgements seem to display the same difference-without-disagreement. </w:t>
      </w:r>
      <w:r w:rsidR="00F170DC">
        <w:rPr>
          <w:rFonts w:cs="Times New Roman"/>
        </w:rPr>
        <w:t xml:space="preserve">The job </w:t>
      </w:r>
      <w:r w:rsidR="00AD1D2D">
        <w:rPr>
          <w:rFonts w:cs="Times New Roman"/>
        </w:rPr>
        <w:t>news</w:t>
      </w:r>
      <w:r w:rsidR="00F170DC">
        <w:rPr>
          <w:rFonts w:cs="Times New Roman"/>
        </w:rPr>
        <w:t xml:space="preserve"> is good-relative-to-me and bad-relative-to-you. </w:t>
      </w:r>
      <w:r w:rsidR="00B4471B">
        <w:rPr>
          <w:rFonts w:cs="Times New Roman"/>
        </w:rPr>
        <w:t xml:space="preserve"> </w:t>
      </w:r>
      <w:r w:rsidR="00636008">
        <w:rPr>
          <w:rFonts w:cs="Times New Roman"/>
        </w:rPr>
        <w:t>However,</w:t>
      </w:r>
      <w:r w:rsidR="00F170DC">
        <w:rPr>
          <w:rFonts w:cs="Times New Roman"/>
        </w:rPr>
        <w:t xml:space="preserve"> not all value judgements are like this. Is</w:t>
      </w:r>
      <w:r w:rsidR="00F170DC" w:rsidRPr="0015649A">
        <w:rPr>
          <w:rFonts w:cs="Times New Roman"/>
        </w:rPr>
        <w:t xml:space="preserve"> the pleasure that some people get from vio</w:t>
      </w:r>
      <w:r w:rsidR="00F170DC">
        <w:rPr>
          <w:rFonts w:cs="Times New Roman"/>
        </w:rPr>
        <w:t xml:space="preserve">lent pornography good or bad? When you answer that question, you do seem to be </w:t>
      </w:r>
      <w:r w:rsidR="00F170DC">
        <w:rPr>
          <w:rFonts w:cs="Times New Roman"/>
        </w:rPr>
        <w:lastRenderedPageBreak/>
        <w:t xml:space="preserve">disagreeing with someone who gives a different answer. The judgement you are making, of course, is a judgement </w:t>
      </w:r>
      <w:r w:rsidR="00F170DC">
        <w:rPr>
          <w:rFonts w:cs="Times New Roman"/>
          <w:i/>
        </w:rPr>
        <w:t>about</w:t>
      </w:r>
      <w:r w:rsidR="00F170DC">
        <w:rPr>
          <w:rFonts w:cs="Times New Roman"/>
        </w:rPr>
        <w:t xml:space="preserve"> only some people – those who get this kind of pleasure. But is their getting it good or bad?</w:t>
      </w:r>
      <w:r w:rsidR="00F76A19">
        <w:rPr>
          <w:rFonts w:cs="Times New Roman"/>
        </w:rPr>
        <w:t xml:space="preserve"> Different answers to </w:t>
      </w:r>
      <w:r w:rsidR="00F76A19" w:rsidRPr="00AD1D2D">
        <w:rPr>
          <w:rFonts w:cs="Times New Roman"/>
        </w:rPr>
        <w:t>that</w:t>
      </w:r>
      <w:r w:rsidR="00F76A19">
        <w:rPr>
          <w:rFonts w:cs="Times New Roman"/>
        </w:rPr>
        <w:t xml:space="preserve"> question do seem to </w:t>
      </w:r>
      <w:r w:rsidR="009D083B">
        <w:rPr>
          <w:rFonts w:cs="Times New Roman"/>
        </w:rPr>
        <w:t>contradict each other</w:t>
      </w:r>
      <w:r w:rsidR="00F76A19">
        <w:rPr>
          <w:rFonts w:cs="Times New Roman"/>
        </w:rPr>
        <w:t>.</w:t>
      </w:r>
      <w:r w:rsidR="00042AD3">
        <w:rPr>
          <w:rStyle w:val="EndnoteReference"/>
          <w:rFonts w:cs="Times New Roman"/>
        </w:rPr>
        <w:endnoteReference w:id="2"/>
      </w:r>
      <w:r w:rsidR="00042AD3">
        <w:rPr>
          <w:rFonts w:cs="Times New Roman"/>
        </w:rPr>
        <w:t xml:space="preserve"> They cannot be reconciled by relativizing them to the evaluator</w:t>
      </w:r>
      <w:r w:rsidR="00F02301">
        <w:rPr>
          <w:rFonts w:cs="Times New Roman"/>
        </w:rPr>
        <w:t xml:space="preserve"> </w:t>
      </w:r>
      <w:r w:rsidR="00F02301">
        <w:rPr>
          <w:rFonts w:cs="Times New Roman"/>
        </w:rPr>
        <w:fldChar w:fldCharType="begin"/>
      </w:r>
      <w:r w:rsidR="00F02301">
        <w:rPr>
          <w:rFonts w:cs="Times New Roman"/>
        </w:rPr>
        <w:instrText xml:space="preserve"> ADDIN EN.CITE &lt;EndNote&gt;&lt;Cite&gt;&lt;Author&gt;Wallace&lt;/Author&gt;&lt;Year&gt;2010&lt;/Year&gt;&lt;RecNum&gt;17&lt;/RecNum&gt;&lt;Suffix&gt;: 518&lt;/Suffix&gt;&lt;DisplayText&gt;(Wallace 2010: 518)&lt;/DisplayText&gt;&lt;record&gt;&lt;rec-number&gt;17&lt;/rec-number&gt;&lt;foreign-keys&gt;&lt;key app="EN" db-id="9sxs5t2sazax96edvd3vvz52rp9t95vfpwrv"&gt;17&lt;/key&gt;&lt;/foreign-keys&gt;&lt;ref-type name="Journal Article"&gt;17&lt;/ref-type&gt;&lt;contributors&gt;&lt;authors&gt;&lt;author&gt;Wallace, R. Jay &lt;/author&gt;&lt;/authors&gt;&lt;/contributors&gt;&lt;titles&gt;&lt;title&gt;Reasons, Values, and Agent-Relativity&lt;/title&gt;&lt;secondary-title&gt;Dialectica &lt;/secondary-title&gt;&lt;/titles&gt;&lt;periodical&gt;&lt;full-title&gt;Dialectica&lt;/full-title&gt;&lt;/periodical&gt;&lt;pages&gt;503-28&lt;/pages&gt;&lt;volume&gt;64 &lt;/volume&gt;&lt;dates&gt;&lt;year&gt;2010&lt;/year&gt;&lt;/dates&gt;&lt;urls&gt;&lt;/urls&gt;&lt;/record&gt;&lt;/Cite&gt;&lt;/EndNote&gt;</w:instrText>
      </w:r>
      <w:r w:rsidR="00F02301">
        <w:rPr>
          <w:rFonts w:cs="Times New Roman"/>
        </w:rPr>
        <w:fldChar w:fldCharType="separate"/>
      </w:r>
      <w:r w:rsidR="00F02301">
        <w:rPr>
          <w:rFonts w:cs="Times New Roman"/>
          <w:noProof/>
        </w:rPr>
        <w:t>(</w:t>
      </w:r>
      <w:hyperlink w:anchor="_ENREF_48" w:tooltip="Wallace, 2010 #17" w:history="1">
        <w:r w:rsidR="00FB248C">
          <w:rPr>
            <w:rFonts w:cs="Times New Roman"/>
            <w:noProof/>
          </w:rPr>
          <w:t>Wallace 2010: 518</w:t>
        </w:r>
      </w:hyperlink>
      <w:r w:rsidR="00F02301">
        <w:rPr>
          <w:rFonts w:cs="Times New Roman"/>
          <w:noProof/>
        </w:rPr>
        <w:t>)</w:t>
      </w:r>
      <w:r w:rsidR="00F02301">
        <w:rPr>
          <w:rFonts w:cs="Times New Roman"/>
        </w:rPr>
        <w:fldChar w:fldCharType="end"/>
      </w:r>
      <w:r w:rsidR="00042AD3">
        <w:rPr>
          <w:rFonts w:cs="Times New Roman"/>
        </w:rPr>
        <w:t>.</w:t>
      </w:r>
    </w:p>
    <w:p w:rsidR="00042AD3" w:rsidRDefault="00042AD3" w:rsidP="00F76A19">
      <w:pPr>
        <w:tabs>
          <w:tab w:val="left" w:pos="284"/>
        </w:tabs>
        <w:rPr>
          <w:rFonts w:cs="Times New Roman"/>
        </w:rPr>
      </w:pPr>
      <w:r>
        <w:rPr>
          <w:rFonts w:cs="Times New Roman"/>
        </w:rPr>
        <w:tab/>
        <w:t xml:space="preserve">That gives us a distinction between two kinds of value-judgement. We can say that the first kind makes attributions of relative value, and the second neutral value. Examining the tenability of this distinction and enquiring about its significance is the topic of the chapter. </w:t>
      </w:r>
    </w:p>
    <w:p w:rsidR="00042AD3" w:rsidRDefault="00042AD3" w:rsidP="00A672C5">
      <w:pPr>
        <w:tabs>
          <w:tab w:val="left" w:pos="284"/>
        </w:tabs>
        <w:rPr>
          <w:rFonts w:cs="Times New Roman"/>
        </w:rPr>
      </w:pPr>
      <w:r>
        <w:rPr>
          <w:rFonts w:cs="Times New Roman"/>
        </w:rPr>
        <w:tab/>
        <w:t xml:space="preserve">The parents in the example just given are not agents but interested observers, so the relativity of their value-judgements is not agent-relativity. However, in the literature on relative value, the main focus of attention is on </w:t>
      </w:r>
      <w:r>
        <w:rPr>
          <w:rFonts w:cs="Times New Roman"/>
          <w:i/>
        </w:rPr>
        <w:t>agent</w:t>
      </w:r>
      <w:r>
        <w:rPr>
          <w:rFonts w:cs="Times New Roman"/>
        </w:rPr>
        <w:t>-relative</w:t>
      </w:r>
      <w:r w:rsidRPr="00AD1D2D">
        <w:rPr>
          <w:rFonts w:cs="Times New Roman"/>
        </w:rPr>
        <w:t xml:space="preserve"> </w:t>
      </w:r>
      <w:r>
        <w:rPr>
          <w:rFonts w:cs="Times New Roman"/>
        </w:rPr>
        <w:t>value, because of the bearing this has on the possibilities open to a consequentialist ethical theory.</w:t>
      </w:r>
    </w:p>
    <w:p w:rsidR="00042AD3" w:rsidRDefault="00042AD3" w:rsidP="00694711">
      <w:pPr>
        <w:tabs>
          <w:tab w:val="left" w:pos="284"/>
        </w:tabs>
        <w:rPr>
          <w:rFonts w:cs="Times New Roman"/>
        </w:rPr>
      </w:pPr>
      <w:r>
        <w:rPr>
          <w:rFonts w:cs="Times New Roman"/>
        </w:rPr>
        <w:tab/>
        <w:t xml:space="preserve">Consequentialism, as I shall understand it here, is the broad family of ethical theories whose common feature is the claim that </w:t>
      </w:r>
      <w:r w:rsidRPr="0015649A">
        <w:rPr>
          <w:rFonts w:cs="Times New Roman"/>
        </w:rPr>
        <w:t xml:space="preserve">the rightness of an action is </w:t>
      </w:r>
      <w:r w:rsidR="00050C3F">
        <w:rPr>
          <w:rFonts w:cs="Times New Roman"/>
        </w:rPr>
        <w:t xml:space="preserve">fully </w:t>
      </w:r>
      <w:r w:rsidRPr="0015649A">
        <w:rPr>
          <w:rFonts w:cs="Times New Roman"/>
        </w:rPr>
        <w:t>determined by its relationship to an evaluative ranking of states of affairs</w:t>
      </w:r>
      <w:r w:rsidR="00050C3F">
        <w:rPr>
          <w:rFonts w:cs="Times New Roman"/>
        </w:rPr>
        <w:t xml:space="preserve"> (“determined”, in the sense that this relationship is what </w:t>
      </w:r>
      <w:r w:rsidR="00050C3F">
        <w:rPr>
          <w:rFonts w:cs="Times New Roman"/>
          <w:i/>
        </w:rPr>
        <w:t xml:space="preserve">makes </w:t>
      </w:r>
      <w:r w:rsidR="00050C3F">
        <w:rPr>
          <w:rFonts w:cs="Times New Roman"/>
        </w:rPr>
        <w:t>an action right</w:t>
      </w:r>
      <w:r w:rsidR="001C7DB1">
        <w:rPr>
          <w:rFonts w:cs="Times New Roman"/>
        </w:rPr>
        <w:t>)</w:t>
      </w:r>
      <w:r>
        <w:rPr>
          <w:rFonts w:cs="Times New Roman"/>
        </w:rPr>
        <w:t>.</w:t>
      </w:r>
      <w:r w:rsidR="00BD5962">
        <w:rPr>
          <w:rStyle w:val="EndnoteReference"/>
          <w:rFonts w:cs="Times New Roman"/>
        </w:rPr>
        <w:endnoteReference w:id="3"/>
      </w:r>
      <w:r w:rsidR="00BD5962" w:rsidRPr="00BD5962">
        <w:rPr>
          <w:rFonts w:cs="Times New Roman"/>
          <w:vertAlign w:val="superscript"/>
        </w:rPr>
        <w:t>,</w:t>
      </w:r>
      <w:r>
        <w:rPr>
          <w:rStyle w:val="EndnoteReference"/>
          <w:rFonts w:cs="Times New Roman"/>
        </w:rPr>
        <w:endnoteReference w:id="4"/>
      </w:r>
      <w:r>
        <w:rPr>
          <w:rFonts w:cs="Times New Roman"/>
        </w:rPr>
        <w:t xml:space="preserve"> To fill out a particular theory in this family, one must specify the relevant relationship and the evaluative ranking. </w:t>
      </w:r>
      <w:r w:rsidR="00050C3F">
        <w:rPr>
          <w:rFonts w:cs="Times New Roman"/>
        </w:rPr>
        <w:t>How broad a range of possibilities does that leave open? If its ranking of states of affairs is relativized to agents, some writers maintain, a consequentialist theory can accommodate much of the content of moral “common sense”</w:t>
      </w:r>
      <w:r w:rsidR="00986E74">
        <w:rPr>
          <w:rFonts w:cs="Times New Roman"/>
        </w:rPr>
        <w:t xml:space="preserve"> </w:t>
      </w:r>
      <w:r w:rsidR="00986E74">
        <w:rPr>
          <w:rFonts w:cs="Times New Roman"/>
        </w:rPr>
        <w:fldChar w:fldCharType="begin">
          <w:fldData xml:space="preserve">PEVuZE5vdGU+PENpdGU+PEF1dGhvcj5TZW48L0F1dGhvcj48WWVhcj4xOTgyPC9ZZWFyPjxSZWNO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</w:fldData>
        </w:fldChar>
      </w:r>
      <w:r w:rsidR="00FB248C">
        <w:rPr>
          <w:rFonts w:cs="Times New Roman"/>
        </w:rPr>
        <w:instrText xml:space="preserve"> ADDIN EN.CITE </w:instrText>
      </w:r>
      <w:r w:rsidR="00FB248C">
        <w:rPr>
          <w:rFonts w:cs="Times New Roman"/>
        </w:rPr>
        <w:fldChar w:fldCharType="begin">
          <w:fldData xml:space="preserve">PEVuZE5vdGU+PENpdGU+PEF1dGhvcj5TZW48L0F1dGhvcj48WWVhcj4xOTgyPC9ZZWFyPjxSZWNO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</w:fldData>
        </w:fldChar>
      </w:r>
      <w:r w:rsidR="00FB248C">
        <w:rPr>
          <w:rFonts w:cs="Times New Roman"/>
        </w:rPr>
        <w:instrText xml:space="preserve"> ADDIN EN.CITE.DATA </w:instrText>
      </w:r>
      <w:r w:rsidR="00FB248C">
        <w:rPr>
          <w:rFonts w:cs="Times New Roman"/>
        </w:rPr>
      </w:r>
      <w:r w:rsidR="00FB248C">
        <w:rPr>
          <w:rFonts w:cs="Times New Roman"/>
        </w:rPr>
        <w:fldChar w:fldCharType="end"/>
      </w:r>
      <w:r w:rsidR="00986E74">
        <w:rPr>
          <w:rFonts w:cs="Times New Roman"/>
        </w:rPr>
      </w:r>
      <w:r w:rsidR="00986E74">
        <w:rPr>
          <w:rFonts w:cs="Times New Roman"/>
        </w:rPr>
        <w:fldChar w:fldCharType="separate"/>
      </w:r>
      <w:r w:rsidR="00FB248C">
        <w:rPr>
          <w:rFonts w:cs="Times New Roman"/>
          <w:noProof/>
        </w:rPr>
        <w:t>(</w:t>
      </w:r>
      <w:hyperlink w:anchor="_ENREF_38" w:tooltip="Sen, 1982 #15" w:history="1">
        <w:r w:rsidR="00FB248C">
          <w:rPr>
            <w:rFonts w:cs="Times New Roman"/>
            <w:noProof/>
          </w:rPr>
          <w:t>Sen 1982</w:t>
        </w:r>
      </w:hyperlink>
      <w:r w:rsidR="00FB248C">
        <w:rPr>
          <w:rFonts w:cs="Times New Roman"/>
          <w:noProof/>
        </w:rPr>
        <w:t xml:space="preserve">; </w:t>
      </w:r>
      <w:hyperlink w:anchor="_ENREF_12" w:tooltip="Dreier, 1993 #41" w:history="1">
        <w:r w:rsidR="00FB248C">
          <w:rPr>
            <w:rFonts w:cs="Times New Roman"/>
            <w:noProof/>
          </w:rPr>
          <w:t>Dreier 1993</w:t>
        </w:r>
      </w:hyperlink>
      <w:r w:rsidR="00FB248C">
        <w:rPr>
          <w:rFonts w:cs="Times New Roman"/>
          <w:noProof/>
        </w:rPr>
        <w:t xml:space="preserve">; </w:t>
      </w:r>
      <w:hyperlink w:anchor="_ENREF_19" w:tooltip="Louise, 2004 #8" w:history="1">
        <w:r w:rsidR="00FB248C">
          <w:rPr>
            <w:rFonts w:cs="Times New Roman"/>
            <w:noProof/>
          </w:rPr>
          <w:t>Louise 2004</w:t>
        </w:r>
      </w:hyperlink>
      <w:r w:rsidR="00FB248C">
        <w:rPr>
          <w:rFonts w:cs="Times New Roman"/>
          <w:noProof/>
        </w:rPr>
        <w:t xml:space="preserve">; </w:t>
      </w:r>
      <w:hyperlink w:anchor="_ENREF_29" w:tooltip="Portmore, 2005 #51" w:history="1">
        <w:r w:rsidR="00FB248C">
          <w:rPr>
            <w:rFonts w:cs="Times New Roman"/>
            <w:noProof/>
          </w:rPr>
          <w:t>Portmore 2005</w:t>
        </w:r>
      </w:hyperlink>
      <w:r w:rsidR="00FB248C">
        <w:rPr>
          <w:rFonts w:cs="Times New Roman"/>
          <w:noProof/>
        </w:rPr>
        <w:t xml:space="preserve">; </w:t>
      </w:r>
      <w:hyperlink w:anchor="_ENREF_31" w:tooltip="Portmore, 2011 #55" w:history="1">
        <w:r w:rsidR="00FB248C">
          <w:rPr>
            <w:rFonts w:cs="Times New Roman"/>
            <w:noProof/>
          </w:rPr>
          <w:t>Portmore 2011</w:t>
        </w:r>
      </w:hyperlink>
      <w:r w:rsidR="00FB248C">
        <w:rPr>
          <w:rFonts w:cs="Times New Roman"/>
          <w:noProof/>
        </w:rPr>
        <w:t>)</w:t>
      </w:r>
      <w:r w:rsidR="00986E74">
        <w:rPr>
          <w:rFonts w:cs="Times New Roman"/>
        </w:rPr>
        <w:fldChar w:fldCharType="end"/>
      </w:r>
      <w:r w:rsidR="00050C3F">
        <w:rPr>
          <w:rFonts w:cs="Times New Roman"/>
        </w:rPr>
        <w:t xml:space="preserve">. It can recognize constraints against performing certain bad kinds of actions, even when </w:t>
      </w:r>
      <w:r w:rsidR="003A74F6">
        <w:rPr>
          <w:rFonts w:cs="Times New Roman"/>
        </w:rPr>
        <w:t>doing so</w:t>
      </w:r>
      <w:r w:rsidR="00050C3F">
        <w:rPr>
          <w:rFonts w:cs="Times New Roman"/>
        </w:rPr>
        <w:t xml:space="preserve"> will prevent more actions of the same type from being performed by others. </w:t>
      </w:r>
      <w:r>
        <w:rPr>
          <w:rFonts w:cs="Times New Roman"/>
        </w:rPr>
        <w:t xml:space="preserve">If the rightness of my action depends on the value relative to me of the state of affairs it produces, and its being a state of affairs in which </w:t>
      </w:r>
      <w:r w:rsidRPr="00FF32AC">
        <w:rPr>
          <w:rFonts w:cs="Times New Roman"/>
          <w:i/>
        </w:rPr>
        <w:t>I</w:t>
      </w:r>
      <w:r>
        <w:rPr>
          <w:rFonts w:cs="Times New Roman"/>
        </w:rPr>
        <w:t xml:space="preserve"> torture someone makes it very bad relative to me, it could still be wrong for me to torture someone, even to prevent two tortures.</w:t>
      </w:r>
      <w:r w:rsidR="00050C3F">
        <w:rPr>
          <w:rFonts w:cs="Times New Roman"/>
        </w:rPr>
        <w:t xml:space="preserve"> </w:t>
      </w:r>
      <w:r w:rsidR="003A74F6">
        <w:rPr>
          <w:rFonts w:cs="Times New Roman"/>
        </w:rPr>
        <w:t>A theory of this kind also allows</w:t>
      </w:r>
      <w:r>
        <w:rPr>
          <w:rFonts w:cs="Times New Roman"/>
        </w:rPr>
        <w:t xml:space="preserve"> my personal relationships and projects </w:t>
      </w:r>
      <w:r w:rsidR="003A74F6">
        <w:rPr>
          <w:rFonts w:cs="Times New Roman"/>
        </w:rPr>
        <w:t>to bear directly on</w:t>
      </w:r>
      <w:r>
        <w:rPr>
          <w:rFonts w:cs="Times New Roman"/>
        </w:rPr>
        <w:t xml:space="preserve"> what </w:t>
      </w:r>
      <w:r>
        <w:rPr>
          <w:rFonts w:cs="Times New Roman"/>
        </w:rPr>
        <w:lastRenderedPageBreak/>
        <w:t xml:space="preserve">it is right for me to do – </w:t>
      </w:r>
      <w:r w:rsidR="003A74F6">
        <w:rPr>
          <w:rFonts w:cs="Times New Roman"/>
        </w:rPr>
        <w:t>so</w:t>
      </w:r>
      <w:r>
        <w:rPr>
          <w:rFonts w:cs="Times New Roman"/>
        </w:rPr>
        <w:t xml:space="preserve"> that it can be right to look after the welfare of my own children when with the same amount of effort and resources I could instead have benefited a larger number of other children more greatly. Indeed, it is sometimes suggested that any consistent set of opinions about right action can be </w:t>
      </w:r>
      <w:proofErr w:type="spellStart"/>
      <w:r>
        <w:rPr>
          <w:rFonts w:cs="Times New Roman"/>
        </w:rPr>
        <w:t>consequentialized</w:t>
      </w:r>
      <w:proofErr w:type="spellEnd"/>
      <w:r>
        <w:rPr>
          <w:rFonts w:cs="Times New Roman"/>
        </w:rPr>
        <w:t xml:space="preserve"> in this way – that for any such set of opinions, it is possible to construct a consequentialist theory that endorses them</w:t>
      </w:r>
      <w:r w:rsidR="00986E74">
        <w:rPr>
          <w:rFonts w:cs="Times New Roman"/>
        </w:rPr>
        <w:t xml:space="preserve"> </w:t>
      </w:r>
      <w:r w:rsidR="00986E74">
        <w:rPr>
          <w:rFonts w:cs="Times New Roman"/>
        </w:rPr>
        <w:fldChar w:fldCharType="begin"/>
      </w:r>
      <w:r w:rsidR="00986E74">
        <w:rPr>
          <w:rFonts w:cs="Times New Roman"/>
        </w:rPr>
        <w:instrText xml:space="preserve"> ADDIN EN.CITE &lt;EndNote&gt;&lt;Cite&gt;&lt;Author&gt;Dreier&lt;/Author&gt;&lt;Year&gt;1993&lt;/Year&gt;&lt;RecNum&gt;41&lt;/RecNum&gt;&lt;Suffix&gt;: 23&lt;/Suffix&gt;&lt;DisplayText&gt;(Dreier 1993: 23; Louise 2004: 536)&lt;/DisplayText&gt;&lt;record&gt;&lt;rec-number&gt;41&lt;/rec-number&gt;&lt;foreign-keys&gt;&lt;key app="EN" db-id="9sxs5t2sazax96edvd3vvz52rp9t95vfpwrv"&gt;41&lt;/key&gt;&lt;/foreign-keys&gt;&lt;ref-type name="Journal Article"&gt;17&lt;/ref-type&gt;&lt;contributors&gt;&lt;authors&gt;&lt;author&gt;Dreier, James&lt;/author&gt;&lt;/authors&gt;&lt;/contributors&gt;&lt;titles&gt;&lt;title&gt;Structures of Normative Theories&lt;/title&gt;&lt;secondary-title&gt;The Monist&lt;/secondary-title&gt;&lt;/titles&gt;&lt;periodical&gt;&lt;full-title&gt;The Monist&lt;/full-title&gt;&lt;/periodical&gt;&lt;pages&gt;22-40&lt;/pages&gt;&lt;volume&gt;76&lt;/volume&gt;&lt;dates&gt;&lt;year&gt;1993&lt;/year&gt;&lt;/dates&gt;&lt;urls&gt;&lt;/urls&gt;&lt;/record&gt;&lt;/Cite&gt;&lt;Cite&gt;&lt;Author&gt;Louise&lt;/Author&gt;&lt;Year&gt;2004&lt;/Year&gt;&lt;RecNum&gt;8&lt;/RecNum&gt;&lt;Suffix&gt;: 536&lt;/Suffix&gt;&lt;record&gt;&lt;rec-number&gt;8&lt;/rec-number&gt;&lt;foreign-keys&gt;&lt;key app="EN" db-id="9sxs5t2sazax96edvd3vvz52rp9t95vfpwrv"&gt;8&lt;/key&gt;&lt;/foreign-keys&gt;&lt;ref-type name="Journal Article"&gt;17&lt;/ref-type&gt;&lt;contributors&gt;&lt;authors&gt;&lt;author&gt;Louise, Jennie&lt;/author&gt;&lt;/authors&gt;&lt;/contributors&gt;&lt;titles&gt;&lt;title&gt;Relativity of value and the consequentialist umbrella&lt;/title&gt;&lt;secondary-title&gt;Philosophical Quarterly&lt;/secondary-title&gt;&lt;/titles&gt;&lt;periodical&gt;&lt;full-title&gt;Philosophical Quarterly&lt;/full-title&gt;&lt;/periodical&gt;&lt;pages&gt;518–536&lt;/pages&gt;&lt;volume&gt;54&lt;/volume&gt;&lt;dates&gt;&lt;year&gt;2004&lt;/year&gt;&lt;/dates&gt;&lt;urls&gt;&lt;/urls&gt;&lt;/record&gt;&lt;/Cite&gt;&lt;/EndNote&gt;</w:instrText>
      </w:r>
      <w:r w:rsidR="00986E74">
        <w:rPr>
          <w:rFonts w:cs="Times New Roman"/>
        </w:rPr>
        <w:fldChar w:fldCharType="separate"/>
      </w:r>
      <w:r w:rsidR="00986E74">
        <w:rPr>
          <w:rFonts w:cs="Times New Roman"/>
          <w:noProof/>
        </w:rPr>
        <w:t>(</w:t>
      </w:r>
      <w:hyperlink w:anchor="_ENREF_12" w:tooltip="Dreier, 1993 #41" w:history="1">
        <w:r w:rsidR="00FB248C">
          <w:rPr>
            <w:rFonts w:cs="Times New Roman"/>
            <w:noProof/>
          </w:rPr>
          <w:t>Dreier 1993: 23</w:t>
        </w:r>
      </w:hyperlink>
      <w:r w:rsidR="00986E74">
        <w:rPr>
          <w:rFonts w:cs="Times New Roman"/>
          <w:noProof/>
        </w:rPr>
        <w:t xml:space="preserve">; </w:t>
      </w:r>
      <w:hyperlink w:anchor="_ENREF_19" w:tooltip="Louise, 2004 #8" w:history="1">
        <w:r w:rsidR="00FB248C">
          <w:rPr>
            <w:rFonts w:cs="Times New Roman"/>
            <w:noProof/>
          </w:rPr>
          <w:t>Louise 2004: 536</w:t>
        </w:r>
      </w:hyperlink>
      <w:r w:rsidR="00986E74">
        <w:rPr>
          <w:rFonts w:cs="Times New Roman"/>
          <w:noProof/>
        </w:rPr>
        <w:t>)</w:t>
      </w:r>
      <w:r w:rsidR="00986E74">
        <w:rPr>
          <w:rFonts w:cs="Times New Roman"/>
        </w:rPr>
        <w:fldChar w:fldCharType="end"/>
      </w:r>
      <w:r>
        <w:rPr>
          <w:rFonts w:cs="Times New Roman"/>
        </w:rPr>
        <w:t>.</w:t>
      </w:r>
    </w:p>
    <w:p w:rsidR="00042AD3" w:rsidRDefault="00042AD3" w:rsidP="00694711">
      <w:pPr>
        <w:tabs>
          <w:tab w:val="left" w:pos="284"/>
        </w:tabs>
        <w:rPr>
          <w:rFonts w:cs="Times New Roman"/>
        </w:rPr>
      </w:pPr>
      <w:r>
        <w:rPr>
          <w:rFonts w:cs="Times New Roman"/>
        </w:rPr>
        <w:tab/>
        <w:t xml:space="preserve">I turn to this issue from Section III, examining the viability of relative-value consequentialist theories and some of the difficulties they face. But I begin with </w:t>
      </w:r>
      <w:r w:rsidR="000328F8">
        <w:rPr>
          <w:rFonts w:cs="Times New Roman"/>
        </w:rPr>
        <w:t>the prior question of how we should understand the notion of</w:t>
      </w:r>
      <w:r>
        <w:rPr>
          <w:rFonts w:cs="Times New Roman"/>
        </w:rPr>
        <w:t xml:space="preserve"> relative value itself.</w:t>
      </w:r>
    </w:p>
    <w:p w:rsidR="00042AD3" w:rsidRPr="004D4303" w:rsidRDefault="00042AD3" w:rsidP="00694711">
      <w:pPr>
        <w:tabs>
          <w:tab w:val="left" w:pos="284"/>
        </w:tabs>
        <w:rPr>
          <w:rFonts w:cs="Times New Roman"/>
        </w:rPr>
      </w:pPr>
    </w:p>
    <w:p w:rsidR="00042AD3" w:rsidRPr="005B223D" w:rsidRDefault="00042AD3" w:rsidP="005B223D">
      <w:pPr>
        <w:tabs>
          <w:tab w:val="left" w:pos="284"/>
        </w:tabs>
        <w:jc w:val="center"/>
        <w:rPr>
          <w:rFonts w:cs="Times New Roman"/>
          <w:b/>
        </w:rPr>
      </w:pPr>
      <w:r w:rsidRPr="005B223D">
        <w:rPr>
          <w:rFonts w:cs="Times New Roman"/>
          <w:b/>
        </w:rPr>
        <w:t>I</w:t>
      </w:r>
      <w:r>
        <w:rPr>
          <w:rFonts w:cs="Times New Roman"/>
          <w:b/>
        </w:rPr>
        <w:t>:</w:t>
      </w:r>
      <w:r w:rsidRPr="005B223D">
        <w:rPr>
          <w:rFonts w:cs="Times New Roman"/>
          <w:b/>
        </w:rPr>
        <w:t xml:space="preserve"> Relative Value and “Good for”.</w:t>
      </w:r>
    </w:p>
    <w:p w:rsidR="00042AD3" w:rsidRDefault="00042AD3" w:rsidP="00F76A19">
      <w:pPr>
        <w:tabs>
          <w:tab w:val="left" w:pos="284"/>
        </w:tabs>
        <w:rPr>
          <w:rFonts w:cs="Times New Roman"/>
        </w:rPr>
      </w:pPr>
    </w:p>
    <w:p w:rsidR="00042AD3" w:rsidRDefault="00042AD3" w:rsidP="00C43803">
      <w:pPr>
        <w:tabs>
          <w:tab w:val="left" w:pos="284"/>
        </w:tabs>
        <w:rPr>
          <w:rFonts w:cs="Times New Roman"/>
        </w:rPr>
      </w:pPr>
      <w:r w:rsidRPr="0015649A">
        <w:rPr>
          <w:rFonts w:cs="Times New Roman"/>
        </w:rPr>
        <w:t>The existence of relative goodness is controversial.</w:t>
      </w:r>
      <w:r>
        <w:rPr>
          <w:rFonts w:cs="Times New Roman"/>
        </w:rPr>
        <w:t xml:space="preserve"> More work is needed to defend and explain it than simply to offer examples like the one above, of the parents whose children are competing. An obvious first thought is that it is not really true that the parents are reacting to “the same event”. What I judge to be good is my daughter’s success; what you judge to be bad is your son’s failure: so we are actually attributing value to different objects, and that explains how we are not disagreeing</w:t>
      </w:r>
      <w:r w:rsidRPr="0015649A">
        <w:rPr>
          <w:rFonts w:cs="Times New Roman"/>
        </w:rPr>
        <w:t>.</w:t>
      </w:r>
    </w:p>
    <w:p w:rsidR="00042AD3" w:rsidRDefault="00042AD3" w:rsidP="00141BAA">
      <w:pPr>
        <w:tabs>
          <w:tab w:val="left" w:pos="284"/>
        </w:tabs>
        <w:rPr>
          <w:rFonts w:cs="Times New Roman"/>
        </w:rPr>
      </w:pPr>
      <w:r>
        <w:rPr>
          <w:rFonts w:cs="Times New Roman"/>
        </w:rPr>
        <w:tab/>
        <w:t>However, despite the availability of that reply, the example does seem to draw our attention to something that merits further examination. Suppose we change the example, so that our children</w:t>
      </w:r>
      <w:r w:rsidRPr="0015649A">
        <w:rPr>
          <w:rFonts w:cs="Times New Roman"/>
        </w:rPr>
        <w:t xml:space="preserve"> are</w:t>
      </w:r>
      <w:r>
        <w:rPr>
          <w:rFonts w:cs="Times New Roman"/>
        </w:rPr>
        <w:t xml:space="preserve"> not</w:t>
      </w:r>
      <w:r w:rsidRPr="0015649A">
        <w:rPr>
          <w:rFonts w:cs="Times New Roman"/>
        </w:rPr>
        <w:t xml:space="preserve"> competing. They are applying for different, equally good jobs, and both succeed.</w:t>
      </w:r>
      <w:r>
        <w:rPr>
          <w:rFonts w:cs="Times New Roman"/>
        </w:rPr>
        <w:t xml:space="preserve"> Now two good things have happened, as both of us should be able to see. Even if your son is a complete stranger to me, I should be able to appreciate that it is a good thing that </w:t>
      </w:r>
      <w:r w:rsidR="00A729F2">
        <w:rPr>
          <w:rFonts w:cs="Times New Roman"/>
        </w:rPr>
        <w:t>this</w:t>
      </w:r>
      <w:r w:rsidRPr="0015649A">
        <w:rPr>
          <w:rFonts w:cs="Times New Roman"/>
        </w:rPr>
        <w:t xml:space="preserve"> young person has got a job</w:t>
      </w:r>
      <w:r>
        <w:rPr>
          <w:rFonts w:cs="Times New Roman"/>
        </w:rPr>
        <w:t>.</w:t>
      </w:r>
      <w:r w:rsidRPr="0015649A">
        <w:rPr>
          <w:rFonts w:cs="Times New Roman"/>
        </w:rPr>
        <w:t xml:space="preserve"> It makes sense for me to respond positively to </w:t>
      </w:r>
      <w:r>
        <w:rPr>
          <w:rFonts w:cs="Times New Roman"/>
        </w:rPr>
        <w:t>that fact</w:t>
      </w:r>
      <w:r w:rsidRPr="0015649A">
        <w:rPr>
          <w:rFonts w:cs="Times New Roman"/>
        </w:rPr>
        <w:t>.</w:t>
      </w:r>
      <w:r>
        <w:rPr>
          <w:rFonts w:cs="Times New Roman"/>
        </w:rPr>
        <w:t xml:space="preserve"> </w:t>
      </w:r>
      <w:r>
        <w:rPr>
          <w:rFonts w:cs="Times New Roman"/>
        </w:rPr>
        <w:lastRenderedPageBreak/>
        <w:t>However,</w:t>
      </w:r>
      <w:r w:rsidRPr="0015649A">
        <w:rPr>
          <w:rFonts w:cs="Times New Roman"/>
        </w:rPr>
        <w:t xml:space="preserve"> it doesn’t make sense for me to </w:t>
      </w:r>
      <w:r>
        <w:rPr>
          <w:rFonts w:cs="Times New Roman"/>
        </w:rPr>
        <w:t xml:space="preserve">respond as positively to your son’s news as to </w:t>
      </w:r>
      <w:r w:rsidRPr="0015649A">
        <w:rPr>
          <w:rFonts w:cs="Times New Roman"/>
        </w:rPr>
        <w:t xml:space="preserve">my daughter’s. </w:t>
      </w:r>
      <w:r>
        <w:rPr>
          <w:rFonts w:cs="Times New Roman"/>
        </w:rPr>
        <w:t xml:space="preserve">It is fitting for me to </w:t>
      </w:r>
      <w:r w:rsidRPr="0015649A">
        <w:rPr>
          <w:rFonts w:cs="Times New Roman"/>
        </w:rPr>
        <w:t xml:space="preserve">celebrate </w:t>
      </w:r>
      <w:r>
        <w:rPr>
          <w:rFonts w:cs="Times New Roman"/>
        </w:rPr>
        <w:t>her news, but not his.</w:t>
      </w:r>
      <w:r w:rsidRPr="0015649A">
        <w:rPr>
          <w:rFonts w:cs="Times New Roman"/>
        </w:rPr>
        <w:t xml:space="preserve"> Her connection to me means that I properly value </w:t>
      </w:r>
      <w:r>
        <w:rPr>
          <w:rFonts w:cs="Times New Roman"/>
        </w:rPr>
        <w:t>her success</w:t>
      </w:r>
      <w:r w:rsidRPr="0015649A">
        <w:rPr>
          <w:rFonts w:cs="Times New Roman"/>
        </w:rPr>
        <w:t xml:space="preserve"> more highly. It’s not just </w:t>
      </w:r>
      <w:r>
        <w:rPr>
          <w:rFonts w:cs="Times New Roman"/>
        </w:rPr>
        <w:t>that I do happen to value it</w:t>
      </w:r>
      <w:r w:rsidRPr="0015649A">
        <w:rPr>
          <w:rFonts w:cs="Times New Roman"/>
        </w:rPr>
        <w:t xml:space="preserve"> more highly</w:t>
      </w:r>
      <w:r>
        <w:rPr>
          <w:rFonts w:cs="Times New Roman"/>
        </w:rPr>
        <w:t>: it is</w:t>
      </w:r>
      <w:r w:rsidRPr="0015649A">
        <w:rPr>
          <w:rFonts w:cs="Times New Roman"/>
        </w:rPr>
        <w:t xml:space="preserve"> more valu</w:t>
      </w:r>
      <w:r w:rsidRPr="0015649A">
        <w:rPr>
          <w:rFonts w:cs="Times New Roman"/>
          <w:i/>
        </w:rPr>
        <w:t>able</w:t>
      </w:r>
      <w:r w:rsidRPr="0015649A">
        <w:rPr>
          <w:rFonts w:cs="Times New Roman"/>
        </w:rPr>
        <w:t>, for me.</w:t>
      </w:r>
    </w:p>
    <w:p w:rsidR="00042AD3" w:rsidRPr="0015649A" w:rsidRDefault="00042AD3" w:rsidP="00566618">
      <w:pPr>
        <w:tabs>
          <w:tab w:val="left" w:pos="284"/>
        </w:tabs>
        <w:rPr>
          <w:rFonts w:cs="Times New Roman"/>
        </w:rPr>
      </w:pPr>
      <w:r>
        <w:rPr>
          <w:rFonts w:cs="Times New Roman"/>
        </w:rPr>
        <w:tab/>
        <w:t>But how exactly are we to explain the content of claims about relative value such as these? What is the relation between the property of being good-relative-to that is attributed in such remarks, and what we are talking about when we use the ordinary English word “good”</w:t>
      </w:r>
      <w:r w:rsidR="006443C7">
        <w:rPr>
          <w:rFonts w:cs="Times New Roman"/>
        </w:rPr>
        <w:t xml:space="preserve"> </w:t>
      </w:r>
      <w:r w:rsidR="006443C7">
        <w:rPr>
          <w:rFonts w:cs="Times New Roman"/>
        </w:rPr>
        <w:fldChar w:fldCharType="begin"/>
      </w:r>
      <w:r w:rsidR="00CD7BC9">
        <w:rPr>
          <w:rFonts w:cs="Times New Roman"/>
        </w:rPr>
        <w:instrText xml:space="preserve"> ADDIN EN.CITE &lt;EndNote&gt;&lt;Cite&gt;&lt;Author&gt;Schroeder&lt;/Author&gt;&lt;Year&gt;2007&lt;/Year&gt;&lt;RecNum&gt;1&lt;/RecNum&gt;&lt;Suffix&gt;: Sect. II&lt;/Suffix&gt;&lt;DisplayText&gt;(Schroeder 2007a: Sect. II)&lt;/DisplayText&gt;&lt;record&gt;&lt;rec-number&gt;1&lt;/rec-number&gt;&lt;foreign-keys&gt;&lt;key app="EN" db-id="9sxs5t2sazax96edvd3vvz52rp9t95vfpwrv"&gt;1&lt;/key&gt;&lt;/foreign-keys&gt;&lt;ref-type name="Journal Article"&gt;17&lt;/ref-type&gt;&lt;contributors&gt;&lt;authors&gt;&lt;author&gt;Schroeder, Mark&lt;/author&gt;&lt;/authors&gt;&lt;/contributors&gt;&lt;titles&gt;&lt;title&gt;Teleology, agent</w:instrText>
      </w:r>
      <w:r w:rsidR="00CD7BC9">
        <w:rPr>
          <w:rFonts w:ascii="Cambria Math" w:hAnsi="Cambria Math" w:cs="Cambria Math"/>
        </w:rPr>
        <w:instrText>‐</w:instrText>
      </w:r>
      <w:r w:rsidR="00CD7BC9">
        <w:rPr>
          <w:rFonts w:cs="Times New Roman"/>
        </w:rPr>
        <w:instrText>relative value, and &amp;apos;good&amp;apos;&lt;/title&gt;&lt;secondary-title&gt;Ethics&lt;/secondary-title&gt;&lt;/titles&gt;&lt;periodical&gt;&lt;full-title&gt;Ethics&lt;/full-title&gt;&lt;/periodical&gt;&lt;pages&gt;265-95&lt;/pages&gt;&lt;volume&gt;117&lt;/volume&gt;&lt;dates&gt;&lt;year&gt;2007a&lt;/year&gt;&lt;/dates&gt;&lt;urls&gt;&lt;/urls&gt;&lt;/record&gt;&lt;/Cite&gt;&lt;/EndNote&gt;</w:instrText>
      </w:r>
      <w:r w:rsidR="006443C7">
        <w:rPr>
          <w:rFonts w:cs="Times New Roman"/>
        </w:rPr>
        <w:fldChar w:fldCharType="separate"/>
      </w:r>
      <w:r w:rsidR="00CD7BC9">
        <w:rPr>
          <w:rFonts w:cs="Times New Roman"/>
          <w:noProof/>
        </w:rPr>
        <w:t>(</w:t>
      </w:r>
      <w:hyperlink w:anchor="_ENREF_36" w:tooltip="Schroeder, 2007a #1" w:history="1">
        <w:r w:rsidR="00FB248C">
          <w:rPr>
            <w:rFonts w:cs="Times New Roman"/>
            <w:noProof/>
          </w:rPr>
          <w:t>Schroeder 2007a: Sect. II</w:t>
        </w:r>
      </w:hyperlink>
      <w:r w:rsidR="00CD7BC9">
        <w:rPr>
          <w:rFonts w:cs="Times New Roman"/>
          <w:noProof/>
        </w:rPr>
        <w:t>)</w:t>
      </w:r>
      <w:r w:rsidR="006443C7">
        <w:rPr>
          <w:rFonts w:cs="Times New Roman"/>
        </w:rPr>
        <w:fldChar w:fldCharType="end"/>
      </w:r>
      <w:r>
        <w:rPr>
          <w:rFonts w:cs="Times New Roman"/>
        </w:rPr>
        <w:t xml:space="preserve">? Ordinary English does not appear to have a phrase that expresses the kind of relativity that advocates of relative value believe in. It does have the phrase “good for”. But none of the three different meanings that that phrase can ordinarily have seems to attribute this kind of relative value. “Object </w:t>
      </w:r>
      <w:r>
        <w:rPr>
          <w:rFonts w:cs="Times New Roman"/>
          <w:i/>
        </w:rPr>
        <w:t xml:space="preserve">O </w:t>
      </w:r>
      <w:r>
        <w:rPr>
          <w:rFonts w:cs="Times New Roman"/>
        </w:rPr>
        <w:t xml:space="preserve">is good for person </w:t>
      </w:r>
      <w:r>
        <w:rPr>
          <w:rFonts w:cs="Times New Roman"/>
          <w:i/>
        </w:rPr>
        <w:t>P</w:t>
      </w:r>
      <w:r>
        <w:rPr>
          <w:rFonts w:cs="Times New Roman"/>
        </w:rPr>
        <w:t>” can mean</w:t>
      </w:r>
      <w:r w:rsidRPr="0015649A">
        <w:rPr>
          <w:rFonts w:cs="Times New Roman"/>
        </w:rPr>
        <w:t xml:space="preserve"> (i) </w:t>
      </w:r>
      <w:r w:rsidRPr="00566618">
        <w:rPr>
          <w:rFonts w:cs="Times New Roman"/>
          <w:i/>
        </w:rPr>
        <w:t>O</w:t>
      </w:r>
      <w:r w:rsidRPr="0015649A">
        <w:rPr>
          <w:rFonts w:cs="Times New Roman"/>
        </w:rPr>
        <w:t xml:space="preserve"> benefits </w:t>
      </w:r>
      <w:r>
        <w:rPr>
          <w:rFonts w:cs="Times New Roman"/>
          <w:i/>
        </w:rPr>
        <w:t>P</w:t>
      </w:r>
      <w:r w:rsidRPr="0015649A">
        <w:rPr>
          <w:rFonts w:cs="Times New Roman"/>
        </w:rPr>
        <w:t xml:space="preserve"> or (ii) </w:t>
      </w:r>
      <w:r w:rsidRPr="00566618">
        <w:rPr>
          <w:rFonts w:cs="Times New Roman"/>
          <w:i/>
        </w:rPr>
        <w:t>O</w:t>
      </w:r>
      <w:r w:rsidRPr="0015649A">
        <w:rPr>
          <w:rFonts w:cs="Times New Roman"/>
        </w:rPr>
        <w:t xml:space="preserve"> serves </w:t>
      </w:r>
      <w:r>
        <w:rPr>
          <w:rFonts w:cs="Times New Roman"/>
          <w:i/>
        </w:rPr>
        <w:t>P</w:t>
      </w:r>
      <w:r w:rsidRPr="0015649A">
        <w:rPr>
          <w:rFonts w:cs="Times New Roman"/>
        </w:rPr>
        <w:t xml:space="preserve">’s purposes or (iii) </w:t>
      </w:r>
      <w:r w:rsidRPr="00566618">
        <w:rPr>
          <w:rFonts w:cs="Times New Roman"/>
          <w:i/>
        </w:rPr>
        <w:t>O</w:t>
      </w:r>
      <w:r w:rsidRPr="0015649A">
        <w:rPr>
          <w:rFonts w:cs="Times New Roman"/>
        </w:rPr>
        <w:t xml:space="preserve"> is good according to </w:t>
      </w:r>
      <w:r>
        <w:rPr>
          <w:rFonts w:cs="Times New Roman"/>
          <w:i/>
        </w:rPr>
        <w:t>P</w:t>
      </w:r>
      <w:r w:rsidRPr="0015649A">
        <w:rPr>
          <w:rFonts w:cs="Times New Roman"/>
        </w:rPr>
        <w:t>.</w:t>
      </w:r>
      <w:r>
        <w:rPr>
          <w:rFonts w:cs="Times New Roman"/>
        </w:rPr>
        <w:t xml:space="preserve"> But none of these coincides with what advocates of relative value are claiming. Perhaps my daughter’s success does benefit me or serve my purposes; but whether or not that is so, neither of those things </w:t>
      </w:r>
      <w:r w:rsidR="00EB64C9">
        <w:rPr>
          <w:rFonts w:cs="Times New Roman"/>
        </w:rPr>
        <w:t>need be</w:t>
      </w:r>
      <w:r>
        <w:rPr>
          <w:rFonts w:cs="Times New Roman"/>
        </w:rPr>
        <w:t xml:space="preserve"> what I </w:t>
      </w:r>
      <w:r w:rsidR="00EB64C9">
        <w:rPr>
          <w:rFonts w:cs="Times New Roman"/>
        </w:rPr>
        <w:t>am</w:t>
      </w:r>
      <w:r>
        <w:rPr>
          <w:rFonts w:cs="Times New Roman"/>
        </w:rPr>
        <w:t xml:space="preserve"> thinking when I think that her success is good. And nor is the claim that my daughter’s success is good-relative-to-me simply equivalent to the claim that, according to me, my daughter’s success is good. For one thing, that fails to distinguish the relative value of my daughter’s success from the neutral value of your son’s – for it is also true that, according to me, his success is good too. And for another, it </w:t>
      </w:r>
      <w:r w:rsidR="00A729F2">
        <w:rPr>
          <w:rFonts w:cs="Times New Roman"/>
        </w:rPr>
        <w:t>does not</w:t>
      </w:r>
      <w:r>
        <w:rPr>
          <w:rFonts w:cs="Times New Roman"/>
        </w:rPr>
        <w:t xml:space="preserve"> allow for the </w:t>
      </w:r>
      <w:r w:rsidR="00A729F2">
        <w:rPr>
          <w:rFonts w:cs="Times New Roman"/>
        </w:rPr>
        <w:t>possibility of failing</w:t>
      </w:r>
      <w:r>
        <w:rPr>
          <w:rFonts w:cs="Times New Roman"/>
        </w:rPr>
        <w:t xml:space="preserve"> to recognize something’s relative value. If a depressive illness leaves me unmoved by my daughter’s </w:t>
      </w:r>
      <w:proofErr w:type="gramStart"/>
      <w:r>
        <w:rPr>
          <w:rFonts w:cs="Times New Roman"/>
        </w:rPr>
        <w:t>success, that</w:t>
      </w:r>
      <w:proofErr w:type="gramEnd"/>
      <w:r>
        <w:rPr>
          <w:rFonts w:cs="Times New Roman"/>
        </w:rPr>
        <w:t xml:space="preserve"> could prevent it from being good according to me, but it would not remove its relative value: it would remain celebration-worthy by me. We need to say this in order to explain how my depression would be </w:t>
      </w:r>
      <w:proofErr w:type="gramStart"/>
      <w:r>
        <w:rPr>
          <w:rFonts w:cs="Times New Roman"/>
        </w:rPr>
        <w:t>an impairment</w:t>
      </w:r>
      <w:proofErr w:type="gramEnd"/>
      <w:r>
        <w:rPr>
          <w:rFonts w:cs="Times New Roman"/>
        </w:rPr>
        <w:t xml:space="preserve"> – a failure to respond fittingly to that good event.</w:t>
      </w:r>
    </w:p>
    <w:p w:rsidR="00042AD3" w:rsidRDefault="00042AD3" w:rsidP="00F76A19">
      <w:pPr>
        <w:tabs>
          <w:tab w:val="left" w:pos="284"/>
        </w:tabs>
        <w:rPr>
          <w:rFonts w:cs="Times New Roman"/>
        </w:rPr>
      </w:pPr>
      <w:r>
        <w:rPr>
          <w:rFonts w:cs="Times New Roman"/>
        </w:rPr>
        <w:lastRenderedPageBreak/>
        <w:tab/>
        <w:t xml:space="preserve">Some writers express thoughts about relative value by using the metaphor of an evaluative “perspective” – thereby emphasizing the analogy with the perspective-relativity of positional judgements that we noticed above. But this metaphor calls for further explanation. It needs to be shown how it makes judgements of relative value distinct from “good for” judgements of type (iii). </w:t>
      </w:r>
    </w:p>
    <w:p w:rsidR="00042AD3" w:rsidRDefault="00042AD3" w:rsidP="00F76A19">
      <w:pPr>
        <w:tabs>
          <w:tab w:val="left" w:pos="284"/>
        </w:tabs>
        <w:rPr>
          <w:rFonts w:cs="Times New Roman"/>
        </w:rPr>
      </w:pPr>
      <w:r>
        <w:rPr>
          <w:rFonts w:cs="Times New Roman"/>
        </w:rPr>
        <w:tab/>
        <w:t xml:space="preserve">So we need a clearer explanation of what it is for value to be relative to a </w:t>
      </w:r>
      <w:proofErr w:type="spellStart"/>
      <w:r>
        <w:rPr>
          <w:rFonts w:cs="Times New Roman"/>
        </w:rPr>
        <w:t>valuer</w:t>
      </w:r>
      <w:proofErr w:type="spellEnd"/>
      <w:r>
        <w:rPr>
          <w:rFonts w:cs="Times New Roman"/>
        </w:rPr>
        <w:t>. The most helpful way to do that is to pursue the thought that good things are those that are fittingly favoured, and that what is fittingly favoured depends on the favourer</w:t>
      </w:r>
      <w:r w:rsidR="00B514A6">
        <w:rPr>
          <w:rFonts w:cs="Times New Roman"/>
        </w:rPr>
        <w:t xml:space="preserve"> </w:t>
      </w:r>
      <w:r w:rsidR="00B514A6">
        <w:rPr>
          <w:rFonts w:cs="Times New Roman"/>
        </w:rPr>
        <w:fldChar w:fldCharType="begin"/>
      </w:r>
      <w:r w:rsidR="00B514A6">
        <w:rPr>
          <w:rFonts w:cs="Times New Roman"/>
        </w:rPr>
        <w:instrText xml:space="preserve"> ADDIN EN.CITE &lt;EndNote&gt;&lt;Cite&gt;&lt;Author&gt;Garcia&lt;/Author&gt;&lt;Year&gt;1986&lt;/Year&gt;&lt;RecNum&gt;22&lt;/RecNum&gt;&lt;DisplayText&gt;(Garcia 1986; Portmore 2007)&lt;/DisplayText&gt;&lt;record&gt;&lt;rec-number&gt;22&lt;/rec-number&gt;&lt;foreign-keys&gt;&lt;key app="EN" db-id="9sxs5t2sazax96edvd3vvz52rp9t95vfpwrv"&gt;22&lt;/key&gt;&lt;/foreign-keys&gt;&lt;ref-type name="Journal Article"&gt;17&lt;/ref-type&gt;&lt;contributors&gt;&lt;authors&gt;&lt;author&gt;Garcia, J.L.A.&lt;/author&gt;&lt;/authors&gt;&lt;/contributors&gt;&lt;titles&gt;&lt;title&gt;Agent-Relativity and the Theory of Value&lt;/title&gt;&lt;secondary-title&gt;Mind&lt;/secondary-title&gt;&lt;/titles&gt;&lt;periodical&gt;&lt;full-title&gt;Mind&lt;/full-title&gt;&lt;/periodical&gt;&lt;pages&gt;242-45&lt;/pages&gt;&lt;volume&gt;95&lt;/volume&gt;&lt;dates&gt;&lt;year&gt;1986&lt;/year&gt;&lt;/dates&gt;&lt;urls&gt;&lt;/urls&gt;&lt;/record&gt;&lt;/Cite&gt;&lt;Cite&gt;&lt;Author&gt;Portmore&lt;/Author&gt;&lt;Year&gt;2007&lt;/Year&gt;&lt;RecNum&gt;14&lt;/RecNum&gt;&lt;record&gt;&lt;rec-number&gt;14&lt;/rec-number&gt;&lt;foreign-keys&gt;&lt;key app="EN" db-id="9sxs5t2sazax96edvd3vvz52rp9t95vfpwrv"&gt;14&lt;/key&gt;&lt;/foreign-keys&gt;&lt;ref-type name="Journal Article"&gt;17&lt;/ref-type&gt;&lt;contributors&gt;&lt;authors&gt;&lt;author&gt;Portmore, Douglas W.&lt;/author&gt;&lt;/authors&gt;&lt;/contributors&gt;&lt;titles&gt;&lt;title&gt;Consequentializing Moral Theories&lt;/title&gt;&lt;secondary-title&gt;Pacific Philosophical Quarterly &lt;/secondary-title&gt;&lt;/titles&gt;&lt;periodical&gt;&lt;full-title&gt;Pacific Philosophical Quarterly&lt;/full-title&gt;&lt;/periodical&gt;&lt;pages&gt;39-73&lt;/pages&gt;&lt;volume&gt;88&lt;/volume&gt;&lt;dates&gt;&lt;year&gt;2007&lt;/year&gt;&lt;/dates&gt;&lt;urls&gt;&lt;/urls&gt;&lt;/record&gt;&lt;/Cite&gt;&lt;/EndNote&gt;</w:instrText>
      </w:r>
      <w:r w:rsidR="00B514A6">
        <w:rPr>
          <w:rFonts w:cs="Times New Roman"/>
        </w:rPr>
        <w:fldChar w:fldCharType="separate"/>
      </w:r>
      <w:r w:rsidR="00B514A6">
        <w:rPr>
          <w:rFonts w:cs="Times New Roman"/>
          <w:noProof/>
        </w:rPr>
        <w:t>(</w:t>
      </w:r>
      <w:hyperlink w:anchor="_ENREF_14" w:tooltip="Garcia, 1986 #22" w:history="1">
        <w:r w:rsidR="00FB248C">
          <w:rPr>
            <w:rFonts w:cs="Times New Roman"/>
            <w:noProof/>
          </w:rPr>
          <w:t>Garcia 1986</w:t>
        </w:r>
      </w:hyperlink>
      <w:r w:rsidR="00B514A6">
        <w:rPr>
          <w:rFonts w:cs="Times New Roman"/>
          <w:noProof/>
        </w:rPr>
        <w:t xml:space="preserve">; </w:t>
      </w:r>
      <w:hyperlink w:anchor="_ENREF_30" w:tooltip="Portmore, 2007 #14" w:history="1">
        <w:r w:rsidR="00FB248C">
          <w:rPr>
            <w:rFonts w:cs="Times New Roman"/>
            <w:noProof/>
          </w:rPr>
          <w:t>Portmore 2007</w:t>
        </w:r>
      </w:hyperlink>
      <w:r w:rsidR="00B514A6">
        <w:rPr>
          <w:rFonts w:cs="Times New Roman"/>
          <w:noProof/>
        </w:rPr>
        <w:t>)</w:t>
      </w:r>
      <w:r w:rsidR="00B514A6">
        <w:rPr>
          <w:rFonts w:cs="Times New Roman"/>
        </w:rPr>
        <w:fldChar w:fldCharType="end"/>
      </w:r>
      <w:r>
        <w:rPr>
          <w:rFonts w:cs="Times New Roman"/>
        </w:rPr>
        <w:t>.</w:t>
      </w:r>
    </w:p>
    <w:p w:rsidR="00042AD3" w:rsidRDefault="00042AD3" w:rsidP="006A3BD4">
      <w:pPr>
        <w:tabs>
          <w:tab w:val="left" w:pos="284"/>
        </w:tabs>
        <w:jc w:val="center"/>
        <w:rPr>
          <w:rFonts w:cs="Times New Roman"/>
        </w:rPr>
      </w:pPr>
    </w:p>
    <w:p w:rsidR="00042AD3" w:rsidRPr="006A3BD4" w:rsidRDefault="00042AD3" w:rsidP="006A3BD4">
      <w:pPr>
        <w:tabs>
          <w:tab w:val="left" w:pos="284"/>
        </w:tabs>
        <w:jc w:val="center"/>
        <w:rPr>
          <w:rFonts w:cs="Times New Roman"/>
        </w:rPr>
      </w:pPr>
      <w:r>
        <w:rPr>
          <w:rFonts w:cs="Times New Roman"/>
          <w:b/>
        </w:rPr>
        <w:t>II: Goodness and Fittingness</w:t>
      </w:r>
    </w:p>
    <w:p w:rsidR="00042AD3" w:rsidRDefault="00042AD3" w:rsidP="00F76A19">
      <w:pPr>
        <w:tabs>
          <w:tab w:val="left" w:pos="284"/>
        </w:tabs>
        <w:rPr>
          <w:rFonts w:cs="Times New Roman"/>
        </w:rPr>
      </w:pPr>
    </w:p>
    <w:p w:rsidR="00042AD3" w:rsidRPr="006A3BD4" w:rsidRDefault="00042AD3" w:rsidP="006A3BD4">
      <w:pPr>
        <w:tabs>
          <w:tab w:val="left" w:pos="284"/>
        </w:tabs>
        <w:rPr>
          <w:rFonts w:cs="Times New Roman"/>
        </w:rPr>
      </w:pPr>
      <w:r>
        <w:rPr>
          <w:rFonts w:cs="Times New Roman"/>
        </w:rPr>
        <w:t xml:space="preserve">That thought is central to a distinctive and longstanding tradition of theorizing about value. </w:t>
      </w:r>
      <w:r w:rsidRPr="006A3BD4">
        <w:rPr>
          <w:rFonts w:cs="Times New Roman"/>
        </w:rPr>
        <w:t xml:space="preserve">Within this tradition, good things are thought of as the fitting objects of favourable responses, </w:t>
      </w:r>
      <w:r>
        <w:rPr>
          <w:rFonts w:cs="Times New Roman"/>
        </w:rPr>
        <w:t xml:space="preserve">and </w:t>
      </w:r>
      <w:r w:rsidRPr="006A3BD4">
        <w:rPr>
          <w:rFonts w:cs="Times New Roman"/>
        </w:rPr>
        <w:t>bad things of unfavourable ones.</w:t>
      </w:r>
      <w:r w:rsidRPr="006A3BD4">
        <w:rPr>
          <w:rStyle w:val="EndnoteReference"/>
          <w:rFonts w:cs="Times New Roman"/>
        </w:rPr>
        <w:endnoteReference w:id="5"/>
      </w:r>
    </w:p>
    <w:p w:rsidR="00042AD3" w:rsidRPr="004C7483" w:rsidRDefault="00042AD3" w:rsidP="006A3BD4">
      <w:pPr>
        <w:tabs>
          <w:tab w:val="left" w:pos="284"/>
        </w:tabs>
        <w:suppressAutoHyphens/>
        <w:rPr>
          <w:rFonts w:cs="Times New Roman"/>
        </w:rPr>
      </w:pPr>
      <w:r w:rsidRPr="006A3BD4">
        <w:rPr>
          <w:rFonts w:cs="Times New Roman"/>
        </w:rPr>
        <w:tab/>
      </w:r>
      <w:r>
        <w:rPr>
          <w:rFonts w:cs="Times New Roman"/>
        </w:rPr>
        <w:t>In approaching that tradition, t</w:t>
      </w:r>
      <w:r w:rsidRPr="006A3BD4">
        <w:rPr>
          <w:rFonts w:cs="Times New Roman"/>
        </w:rPr>
        <w:t>he best way to think of “fittingness”</w:t>
      </w:r>
      <w:r>
        <w:rPr>
          <w:rFonts w:cs="Times New Roman"/>
        </w:rPr>
        <w:t xml:space="preserve"> </w:t>
      </w:r>
      <w:r w:rsidRPr="006A3BD4">
        <w:rPr>
          <w:rFonts w:cs="Times New Roman"/>
        </w:rPr>
        <w:t xml:space="preserve">is as a name for the relationship we </w:t>
      </w:r>
      <w:r>
        <w:rPr>
          <w:rFonts w:cs="Times New Roman"/>
        </w:rPr>
        <w:t>assert</w:t>
      </w:r>
      <w:r w:rsidRPr="006A3BD4">
        <w:rPr>
          <w:rFonts w:cs="Times New Roman"/>
        </w:rPr>
        <w:t xml:space="preserve"> between a response</w:t>
      </w:r>
      <w:r w:rsidR="00125FC4">
        <w:rPr>
          <w:rFonts w:cs="Times New Roman"/>
        </w:rPr>
        <w:t>-type</w:t>
      </w:r>
      <w:r w:rsidRPr="006A3BD4">
        <w:rPr>
          <w:rFonts w:cs="Times New Roman"/>
        </w:rPr>
        <w:t xml:space="preserve"> and its object when we use evaluative </w:t>
      </w:r>
      <w:r>
        <w:rPr>
          <w:rFonts w:cs="Times New Roman"/>
        </w:rPr>
        <w:t>words</w:t>
      </w:r>
      <w:r w:rsidRPr="006A3BD4">
        <w:rPr>
          <w:rFonts w:cs="Times New Roman"/>
        </w:rPr>
        <w:t xml:space="preserve"> containing suffixes like “-worthy”, “-able”, “-</w:t>
      </w:r>
      <w:proofErr w:type="spellStart"/>
      <w:r w:rsidRPr="006A3BD4">
        <w:rPr>
          <w:rFonts w:cs="Times New Roman"/>
        </w:rPr>
        <w:t>ful</w:t>
      </w:r>
      <w:proofErr w:type="spellEnd"/>
      <w:r w:rsidRPr="006A3BD4">
        <w:rPr>
          <w:rFonts w:cs="Times New Roman"/>
        </w:rPr>
        <w:t xml:space="preserve">”, </w:t>
      </w:r>
      <w:r>
        <w:rPr>
          <w:rFonts w:cs="Times New Roman"/>
        </w:rPr>
        <w:t xml:space="preserve">“-some”, </w:t>
      </w:r>
      <w:r w:rsidRPr="006A3BD4">
        <w:rPr>
          <w:rFonts w:cs="Times New Roman"/>
        </w:rPr>
        <w:t xml:space="preserve">or </w:t>
      </w:r>
      <w:r>
        <w:rPr>
          <w:rFonts w:cs="Times New Roman"/>
        </w:rPr>
        <w:t>“-</w:t>
      </w:r>
      <w:proofErr w:type="spellStart"/>
      <w:r>
        <w:rPr>
          <w:rFonts w:cs="Times New Roman"/>
        </w:rPr>
        <w:t>ing</w:t>
      </w:r>
      <w:proofErr w:type="spellEnd"/>
      <w:r>
        <w:rPr>
          <w:rFonts w:cs="Times New Roman"/>
        </w:rPr>
        <w:t>”</w:t>
      </w:r>
      <w:r w:rsidRPr="006A3BD4">
        <w:rPr>
          <w:rFonts w:cs="Times New Roman"/>
        </w:rPr>
        <w:t>: “praiseworthy”, “desirable”, “shameful”, “awesome”, “boring”.</w:t>
      </w:r>
      <w:r w:rsidRPr="006A3BD4">
        <w:rPr>
          <w:rStyle w:val="EndnoteReference"/>
          <w:rFonts w:cs="Times New Roman"/>
        </w:rPr>
        <w:endnoteReference w:id="6"/>
      </w:r>
      <w:r w:rsidRPr="006A3BD4">
        <w:rPr>
          <w:rFonts w:cs="Times New Roman"/>
        </w:rPr>
        <w:t xml:space="preserve"> Saying that an action is praiseworthy is equivalent, on this usage, to saying that it is a fitting object of praise – or, as we can also say, that it calls for praise.</w:t>
      </w:r>
      <w:r w:rsidRPr="006A3BD4">
        <w:rPr>
          <w:rStyle w:val="EndnoteReference"/>
          <w:rFonts w:cs="Times New Roman"/>
        </w:rPr>
        <w:endnoteReference w:id="7"/>
      </w:r>
      <w:r w:rsidRPr="006A3BD4">
        <w:rPr>
          <w:rFonts w:cs="Times New Roman"/>
        </w:rPr>
        <w:t xml:space="preserve"> </w:t>
      </w:r>
      <w:r>
        <w:rPr>
          <w:rFonts w:cs="Times New Roman"/>
        </w:rPr>
        <w:t xml:space="preserve">When we say this, however, some caution is required. The words containing such suffixes are not always evaluative: if you say that an event is “boring”, for example, you could be saying only that it </w:t>
      </w:r>
      <w:r w:rsidRPr="00A041CC">
        <w:rPr>
          <w:rFonts w:cs="Times New Roman"/>
        </w:rPr>
        <w:t>causes</w:t>
      </w:r>
      <w:r>
        <w:rPr>
          <w:rFonts w:cs="Times New Roman"/>
        </w:rPr>
        <w:t xml:space="preserve"> boredom, and not that it is boredom-</w:t>
      </w:r>
      <w:r>
        <w:rPr>
          <w:rFonts w:cs="Times New Roman"/>
          <w:i/>
        </w:rPr>
        <w:t>worthy</w:t>
      </w:r>
      <w:r>
        <w:rPr>
          <w:rFonts w:cs="Times New Roman"/>
        </w:rPr>
        <w:t xml:space="preserve">. And if we use “fittingness” to express the latter, “-worthiness” relation, it has to be </w:t>
      </w:r>
      <w:r>
        <w:rPr>
          <w:rFonts w:cs="Times New Roman"/>
        </w:rPr>
        <w:lastRenderedPageBreak/>
        <w:t xml:space="preserve">acknowledged that we are departing from </w:t>
      </w:r>
      <w:r w:rsidRPr="006A3BD4">
        <w:rPr>
          <w:rFonts w:cs="Times New Roman"/>
        </w:rPr>
        <w:t xml:space="preserve">ordinary speech, which </w:t>
      </w:r>
      <w:r>
        <w:rPr>
          <w:rFonts w:cs="Times New Roman"/>
        </w:rPr>
        <w:t xml:space="preserve">more often </w:t>
      </w:r>
      <w:r w:rsidRPr="006A3BD4">
        <w:rPr>
          <w:rFonts w:cs="Times New Roman"/>
        </w:rPr>
        <w:t>uses “fittingness” to refer to all-things-considered appropriateness.</w:t>
      </w:r>
      <w:r w:rsidRPr="004C7483">
        <w:rPr>
          <w:rFonts w:cs="Times New Roman"/>
        </w:rPr>
        <w:t xml:space="preserve"> </w:t>
      </w:r>
      <w:r>
        <w:rPr>
          <w:rFonts w:cs="Times New Roman"/>
        </w:rPr>
        <w:t>A</w:t>
      </w:r>
      <w:r w:rsidRPr="006A3BD4">
        <w:rPr>
          <w:rFonts w:cs="Times New Roman"/>
        </w:rPr>
        <w:t>n action can be praiseworthy without praise being all-things-considered appropriate (and vice versa).</w:t>
      </w:r>
      <w:r w:rsidRPr="006A3BD4">
        <w:rPr>
          <w:rStyle w:val="EndnoteReference"/>
          <w:rFonts w:cs="Times New Roman"/>
        </w:rPr>
        <w:endnoteReference w:id="8"/>
      </w:r>
      <w:r>
        <w:rPr>
          <w:rFonts w:cs="Times New Roman"/>
        </w:rPr>
        <w:t xml:space="preserve"> Nor is “fittingness” a name for the relation of being-a-normative-reason-for: we can have reasons for praising people who are not praiseworthy.</w:t>
      </w:r>
      <w:r>
        <w:rPr>
          <w:rStyle w:val="EndnoteReference"/>
          <w:rFonts w:cs="Times New Roman"/>
        </w:rPr>
        <w:endnoteReference w:id="9"/>
      </w:r>
      <w:r>
        <w:rPr>
          <w:rFonts w:cs="Times New Roman"/>
        </w:rPr>
        <w:t xml:space="preserve"> </w:t>
      </w:r>
    </w:p>
    <w:p w:rsidR="00042AD3" w:rsidRDefault="00042AD3" w:rsidP="00F900B3">
      <w:pPr>
        <w:tabs>
          <w:tab w:val="left" w:pos="284"/>
        </w:tabs>
        <w:suppressAutoHyphens/>
        <w:rPr>
          <w:rFonts w:cs="Times New Roman"/>
        </w:rPr>
      </w:pPr>
      <w:r w:rsidRPr="006A3BD4">
        <w:rPr>
          <w:rFonts w:cs="Times New Roman"/>
        </w:rPr>
        <w:tab/>
      </w:r>
      <w:r>
        <w:rPr>
          <w:rFonts w:cs="Times New Roman"/>
        </w:rPr>
        <w:t>However, as long as</w:t>
      </w:r>
      <w:r w:rsidRPr="006A3BD4">
        <w:rPr>
          <w:rFonts w:cs="Times New Roman"/>
        </w:rPr>
        <w:t xml:space="preserve"> th</w:t>
      </w:r>
      <w:r>
        <w:rPr>
          <w:rFonts w:cs="Times New Roman"/>
        </w:rPr>
        <w:t xml:space="preserve">ese cautionary points are borne in mind, it can be plausibly claimed that </w:t>
      </w:r>
      <w:r w:rsidRPr="006A3BD4">
        <w:rPr>
          <w:rFonts w:cs="Times New Roman"/>
        </w:rPr>
        <w:t xml:space="preserve">good things are </w:t>
      </w:r>
      <w:r>
        <w:rPr>
          <w:rFonts w:cs="Times New Roman"/>
        </w:rPr>
        <w:t xml:space="preserve">those that it is fitting to respond to </w:t>
      </w:r>
      <w:proofErr w:type="gramStart"/>
      <w:r>
        <w:rPr>
          <w:rFonts w:cs="Times New Roman"/>
        </w:rPr>
        <w:t>favourably</w:t>
      </w:r>
      <w:r w:rsidRPr="006A3BD4">
        <w:rPr>
          <w:rFonts w:cs="Times New Roman"/>
        </w:rPr>
        <w:t>,</w:t>
      </w:r>
      <w:proofErr w:type="gramEnd"/>
      <w:r w:rsidRPr="006A3BD4">
        <w:rPr>
          <w:rFonts w:cs="Times New Roman"/>
        </w:rPr>
        <w:t xml:space="preserve"> </w:t>
      </w:r>
      <w:r>
        <w:rPr>
          <w:rFonts w:cs="Times New Roman"/>
        </w:rPr>
        <w:t xml:space="preserve">and </w:t>
      </w:r>
      <w:r w:rsidRPr="006A3BD4">
        <w:rPr>
          <w:rFonts w:cs="Times New Roman"/>
        </w:rPr>
        <w:t>bad things unfavourabl</w:t>
      </w:r>
      <w:r>
        <w:rPr>
          <w:rFonts w:cs="Times New Roman"/>
        </w:rPr>
        <w:t>y</w:t>
      </w:r>
      <w:r w:rsidRPr="006A3BD4">
        <w:rPr>
          <w:rFonts w:cs="Times New Roman"/>
        </w:rPr>
        <w:t xml:space="preserve">. </w:t>
      </w:r>
      <w:r>
        <w:rPr>
          <w:rFonts w:cs="Times New Roman"/>
        </w:rPr>
        <w:t xml:space="preserve">Some writers (following Brentano and Ewing) have thought of this as </w:t>
      </w:r>
      <w:r w:rsidRPr="006A3BD4">
        <w:rPr>
          <w:rFonts w:cs="Times New Roman"/>
        </w:rPr>
        <w:t xml:space="preserve">a fitting-response </w:t>
      </w:r>
      <w:r w:rsidRPr="006A3BD4">
        <w:rPr>
          <w:rFonts w:cs="Times New Roman"/>
          <w:i/>
        </w:rPr>
        <w:t>analysis</w:t>
      </w:r>
      <w:r>
        <w:rPr>
          <w:rFonts w:cs="Times New Roman"/>
        </w:rPr>
        <w:t xml:space="preserve"> of value; others (following</w:t>
      </w:r>
      <w:r w:rsidRPr="006A3BD4">
        <w:rPr>
          <w:rFonts w:cs="Times New Roman"/>
        </w:rPr>
        <w:t xml:space="preserve"> Moore)</w:t>
      </w:r>
      <w:r>
        <w:rPr>
          <w:rFonts w:cs="Times New Roman"/>
        </w:rPr>
        <w:t xml:space="preserve"> reject that further claim</w:t>
      </w:r>
      <w:r w:rsidRPr="006A3BD4">
        <w:rPr>
          <w:rFonts w:cs="Times New Roman"/>
        </w:rPr>
        <w:t>.</w:t>
      </w:r>
      <w:r w:rsidRPr="006A3BD4">
        <w:rPr>
          <w:rStyle w:val="EndnoteReference"/>
          <w:rFonts w:cs="Times New Roman"/>
        </w:rPr>
        <w:endnoteReference w:id="10"/>
      </w:r>
      <w:r>
        <w:rPr>
          <w:rFonts w:cs="Times New Roman"/>
        </w:rPr>
        <w:t xml:space="preserve"> We need not take sides on that.</w:t>
      </w:r>
      <w:r>
        <w:rPr>
          <w:rStyle w:val="EndnoteReference"/>
          <w:rFonts w:cs="Times New Roman"/>
        </w:rPr>
        <w:endnoteReference w:id="11"/>
      </w:r>
      <w:r>
        <w:rPr>
          <w:rFonts w:cs="Times New Roman"/>
        </w:rPr>
        <w:t xml:space="preserve"> </w:t>
      </w:r>
      <w:r w:rsidRPr="006A3BD4">
        <w:rPr>
          <w:rFonts w:cs="Times New Roman"/>
        </w:rPr>
        <w:t>“</w:t>
      </w:r>
      <w:r>
        <w:rPr>
          <w:rFonts w:cs="Times New Roman"/>
        </w:rPr>
        <w:t>F</w:t>
      </w:r>
      <w:r w:rsidRPr="006A3BD4">
        <w:rPr>
          <w:rFonts w:cs="Times New Roman"/>
        </w:rPr>
        <w:t xml:space="preserve">ittingness” </w:t>
      </w:r>
      <w:r>
        <w:rPr>
          <w:rFonts w:cs="Times New Roman"/>
        </w:rPr>
        <w:t>can be</w:t>
      </w:r>
      <w:r w:rsidRPr="006A3BD4">
        <w:rPr>
          <w:rFonts w:cs="Times New Roman"/>
        </w:rPr>
        <w:t xml:space="preserve"> used as a name for the relationship that positive and negative responses bear to good and bad things, respectively</w:t>
      </w:r>
      <w:r>
        <w:rPr>
          <w:rFonts w:cs="Times New Roman"/>
        </w:rPr>
        <w:t>; and when it is, one can assert a connection between</w:t>
      </w:r>
      <w:r w:rsidRPr="006A3BD4">
        <w:rPr>
          <w:rFonts w:cs="Times New Roman"/>
        </w:rPr>
        <w:t xml:space="preserve"> three groups of concepts: goodness and badness, favourable and unfavourable responses, and the relational concept of fittingness – leaving it open whether or not it is plausible to claim that any one of those concepts can be analysed in terms of the other two.</w:t>
      </w:r>
      <w:r w:rsidRPr="006A3BD4">
        <w:rPr>
          <w:rStyle w:val="EndnoteReference"/>
          <w:rFonts w:cs="Times New Roman"/>
        </w:rPr>
        <w:endnoteReference w:id="12"/>
      </w:r>
      <w:r w:rsidRPr="006A3BD4">
        <w:rPr>
          <w:rFonts w:cs="Times New Roman"/>
        </w:rPr>
        <w:t xml:space="preserve"> </w:t>
      </w:r>
      <w:r>
        <w:rPr>
          <w:rFonts w:cs="Times New Roman"/>
        </w:rPr>
        <w:t>Favourable and unfavourable responses, one can then add, take different forms – producing, protecting, appreciating, celebrating; avoidance, protest, dislike, grief – and this allows us to give content to the thought that there are different ways in</w:t>
      </w:r>
      <w:r w:rsidRPr="006A3BD4">
        <w:rPr>
          <w:rFonts w:cs="Times New Roman"/>
        </w:rPr>
        <w:t xml:space="preserve"> which </w:t>
      </w:r>
      <w:r>
        <w:rPr>
          <w:rFonts w:cs="Times New Roman"/>
        </w:rPr>
        <w:t>things can be good or bad: they can be the fitting objects of different responses of these two broad kinds</w:t>
      </w:r>
      <w:r w:rsidR="00453843">
        <w:rPr>
          <w:rFonts w:cs="Times New Roman"/>
        </w:rPr>
        <w:t xml:space="preserve"> </w:t>
      </w:r>
      <w:r w:rsidR="00196B71">
        <w:rPr>
          <w:rFonts w:cs="Times New Roman"/>
        </w:rPr>
        <w:fldChar w:fldCharType="begin">
          <w:fldData xml:space="preserve">PEVuZE5vdGU+PENpdGU+PEF1dGhvcj5Fd2luZzwvQXV0aG9yPjxZZWFyPjE5NDc8L1llYXI+PFJl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</w:fldData>
        </w:fldChar>
      </w:r>
      <w:r w:rsidR="004D4596">
        <w:rPr>
          <w:rFonts w:cs="Times New Roman"/>
        </w:rPr>
        <w:instrText xml:space="preserve"> ADDIN EN.CITE </w:instrText>
      </w:r>
      <w:r w:rsidR="004D4596">
        <w:rPr>
          <w:rFonts w:cs="Times New Roman"/>
        </w:rPr>
        <w:fldChar w:fldCharType="begin">
          <w:fldData xml:space="preserve">PEVuZE5vdGU+PENpdGU+PEF1dGhvcj5Fd2luZzwvQXV0aG9yPjxZZWFyPjE5NDc8L1llYXI+PFJl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</w:fldData>
        </w:fldChar>
      </w:r>
      <w:r w:rsidR="004D4596">
        <w:rPr>
          <w:rFonts w:cs="Times New Roman"/>
        </w:rPr>
        <w:instrText xml:space="preserve"> ADDIN EN.CITE.DATA </w:instrText>
      </w:r>
      <w:r w:rsidR="004D4596">
        <w:rPr>
          <w:rFonts w:cs="Times New Roman"/>
        </w:rPr>
      </w:r>
      <w:r w:rsidR="004D4596">
        <w:rPr>
          <w:rFonts w:cs="Times New Roman"/>
        </w:rPr>
        <w:fldChar w:fldCharType="end"/>
      </w:r>
      <w:r w:rsidR="00196B71">
        <w:rPr>
          <w:rFonts w:cs="Times New Roman"/>
        </w:rPr>
      </w:r>
      <w:r w:rsidR="00196B71">
        <w:rPr>
          <w:rFonts w:cs="Times New Roman"/>
        </w:rPr>
        <w:fldChar w:fldCharType="separate"/>
      </w:r>
      <w:r w:rsidR="004D4596">
        <w:rPr>
          <w:rFonts w:cs="Times New Roman"/>
          <w:noProof/>
        </w:rPr>
        <w:t>(</w:t>
      </w:r>
      <w:hyperlink w:anchor="_ENREF_13" w:tooltip="Ewing, 1947 #30" w:history="1">
        <w:r w:rsidR="00FB248C">
          <w:rPr>
            <w:rFonts w:cs="Times New Roman"/>
            <w:noProof/>
          </w:rPr>
          <w:t>Ewing 1947: Ch. 5</w:t>
        </w:r>
      </w:hyperlink>
      <w:r w:rsidR="004D4596">
        <w:rPr>
          <w:rFonts w:cs="Times New Roman"/>
          <w:noProof/>
        </w:rPr>
        <w:t xml:space="preserve">; </w:t>
      </w:r>
      <w:hyperlink w:anchor="_ENREF_47" w:tooltip="von Wright, 1963 #35" w:history="1">
        <w:r w:rsidR="00FB248C">
          <w:rPr>
            <w:rFonts w:cs="Times New Roman"/>
            <w:noProof/>
          </w:rPr>
          <w:t>von Wright 1963</w:t>
        </w:r>
      </w:hyperlink>
      <w:r w:rsidR="004D4596">
        <w:rPr>
          <w:rFonts w:cs="Times New Roman"/>
          <w:noProof/>
        </w:rPr>
        <w:t xml:space="preserve">; </w:t>
      </w:r>
      <w:hyperlink w:anchor="_ENREF_1" w:tooltip="Anderson, 1993 #18" w:history="1">
        <w:r w:rsidR="00FB248C">
          <w:rPr>
            <w:rFonts w:cs="Times New Roman"/>
            <w:noProof/>
          </w:rPr>
          <w:t>Anderson 1993: Ch. 1</w:t>
        </w:r>
      </w:hyperlink>
      <w:r w:rsidR="004D4596">
        <w:rPr>
          <w:rFonts w:cs="Times New Roman"/>
          <w:noProof/>
        </w:rPr>
        <w:t xml:space="preserve">; </w:t>
      </w:r>
      <w:hyperlink w:anchor="_ENREF_15" w:tooltip="Gaus, 1990 #27" w:history="1">
        <w:r w:rsidR="00FB248C">
          <w:rPr>
            <w:rFonts w:cs="Times New Roman"/>
            <w:noProof/>
          </w:rPr>
          <w:t>Gaus 1990: Sect. 13-14</w:t>
        </w:r>
      </w:hyperlink>
      <w:r w:rsidR="004D4596">
        <w:rPr>
          <w:rFonts w:cs="Times New Roman"/>
          <w:noProof/>
        </w:rPr>
        <w:t xml:space="preserve">; </w:t>
      </w:r>
      <w:hyperlink w:anchor="_ENREF_35" w:tooltip="Scanlon, 1998 #34" w:history="1">
        <w:r w:rsidR="00FB248C">
          <w:rPr>
            <w:rFonts w:cs="Times New Roman"/>
            <w:noProof/>
          </w:rPr>
          <w:t>Scanlon 1998: Ch. 2, Sect. 3</w:t>
        </w:r>
      </w:hyperlink>
      <w:r w:rsidR="004D4596">
        <w:rPr>
          <w:rFonts w:cs="Times New Roman"/>
          <w:noProof/>
        </w:rPr>
        <w:t xml:space="preserve">; </w:t>
      </w:r>
      <w:hyperlink w:anchor="_ENREF_34" w:tooltip="Rescher, 1969 #36" w:history="1">
        <w:r w:rsidR="00FB248C">
          <w:rPr>
            <w:rFonts w:cs="Times New Roman"/>
            <w:noProof/>
          </w:rPr>
          <w:t>Rescher 1969: Ch. 2</w:t>
        </w:r>
      </w:hyperlink>
      <w:r w:rsidR="004D4596">
        <w:rPr>
          <w:rFonts w:cs="Times New Roman"/>
          <w:noProof/>
        </w:rPr>
        <w:t xml:space="preserve">; </w:t>
      </w:r>
      <w:hyperlink w:anchor="_ENREF_45" w:tooltip="Thomson, 1992 #37" w:history="1">
        <w:r w:rsidR="00FB248C">
          <w:rPr>
            <w:rFonts w:cs="Times New Roman"/>
            <w:noProof/>
          </w:rPr>
          <w:t>Thomson 1992</w:t>
        </w:r>
      </w:hyperlink>
      <w:r w:rsidR="004D4596">
        <w:rPr>
          <w:rFonts w:cs="Times New Roman"/>
          <w:noProof/>
        </w:rPr>
        <w:t>)</w:t>
      </w:r>
      <w:r w:rsidR="00196B71">
        <w:rPr>
          <w:rFonts w:cs="Times New Roman"/>
        </w:rPr>
        <w:fldChar w:fldCharType="end"/>
      </w:r>
      <w:r w:rsidRPr="006A3BD4">
        <w:rPr>
          <w:rFonts w:cs="Times New Roman"/>
        </w:rPr>
        <w:t>.</w:t>
      </w:r>
    </w:p>
    <w:p w:rsidR="00042AD3" w:rsidRDefault="00042AD3" w:rsidP="00F900B3">
      <w:pPr>
        <w:tabs>
          <w:tab w:val="left" w:pos="284"/>
        </w:tabs>
        <w:suppressAutoHyphens/>
        <w:rPr>
          <w:rFonts w:cs="Times New Roman"/>
        </w:rPr>
      </w:pPr>
      <w:r>
        <w:rPr>
          <w:rFonts w:cs="Times New Roman"/>
        </w:rPr>
        <w:tab/>
        <w:t xml:space="preserve">How does this help us to make sense of relative values? To appreciate this, we can notice that, at least sometimes, fittingness is a three-place relation. In ascertaining whether an object is desirable or an alternative </w:t>
      </w:r>
      <w:proofErr w:type="spellStart"/>
      <w:r>
        <w:rPr>
          <w:rFonts w:cs="Times New Roman"/>
        </w:rPr>
        <w:t>choiceworthy</w:t>
      </w:r>
      <w:proofErr w:type="spellEnd"/>
      <w:r>
        <w:rPr>
          <w:rFonts w:cs="Times New Roman"/>
        </w:rPr>
        <w:t xml:space="preserve">, we often have to know who is the desirer or chooser. A plate of oysters or a ticket to a public dissection may be desirable for you but not for me, if you will enjoy these things and I will not. The difference in what we enjoy makes </w:t>
      </w:r>
      <w:r>
        <w:rPr>
          <w:rFonts w:cs="Times New Roman"/>
        </w:rPr>
        <w:lastRenderedPageBreak/>
        <w:t>the possession of these objects desire-worthy for you but not for me. So in this kind of case, the fittingness relation is a relation between three things: an object, a response and a responder. But if so, we have an interpretation for relative goodness. Whenever something is a fitting object of a positive response, it is good; but fittingness, when it is a three-place relation, is relative to a responder; so in those cases, goodness is relative to a responder.</w:t>
      </w:r>
      <w:r>
        <w:rPr>
          <w:rStyle w:val="EndnoteReference"/>
          <w:rFonts w:cs="Times New Roman"/>
        </w:rPr>
        <w:endnoteReference w:id="13"/>
      </w:r>
    </w:p>
    <w:p w:rsidR="00042AD3" w:rsidRPr="00115B16" w:rsidRDefault="00042AD3" w:rsidP="00F900B3">
      <w:pPr>
        <w:tabs>
          <w:tab w:val="left" w:pos="284"/>
        </w:tabs>
        <w:suppressAutoHyphens/>
        <w:rPr>
          <w:rFonts w:cs="Times New Roman"/>
          <w:u w:val="single"/>
        </w:rPr>
      </w:pPr>
      <w:r>
        <w:rPr>
          <w:rFonts w:cs="Times New Roman"/>
        </w:rPr>
        <w:tab/>
        <w:t>With this, we have a way of making sense of the earlier parental example. My relationship to my daughter makes celebration a fitting response for me to make to her success, but not for you: it is celebration-worthy-by-me, and in that way good relative to me. How should we express this? The only phrase we seem to have available in ordinary English is “good for me”; but as we saw above, that is already used to express claims of three different kinds, (i)-(iii), none of which coincides with this one. In the interests of clarity, then, it seems better to introduce a new expression, “</w:t>
      </w:r>
      <w:proofErr w:type="spellStart"/>
      <w:r>
        <w:rPr>
          <w:rFonts w:cs="Times New Roman"/>
        </w:rPr>
        <w:t>good</w:t>
      </w:r>
      <w:r>
        <w:rPr>
          <w:rFonts w:cs="Times New Roman"/>
          <w:vertAlign w:val="subscript"/>
        </w:rPr>
        <w:t>me</w:t>
      </w:r>
      <w:proofErr w:type="spellEnd"/>
      <w:r w:rsidR="00265B93">
        <w:rPr>
          <w:rFonts w:cs="Times New Roman"/>
        </w:rPr>
        <w:t xml:space="preserve">”, where </w:t>
      </w:r>
      <w:r>
        <w:rPr>
          <w:rFonts w:cs="Times New Roman"/>
          <w:i/>
        </w:rPr>
        <w:t>O</w:t>
      </w:r>
      <w:r>
        <w:rPr>
          <w:rFonts w:cs="Times New Roman"/>
        </w:rPr>
        <w:t xml:space="preserve"> is </w:t>
      </w:r>
      <w:proofErr w:type="spellStart"/>
      <w:r>
        <w:rPr>
          <w:rFonts w:cs="Times New Roman"/>
        </w:rPr>
        <w:t>good</w:t>
      </w:r>
      <w:r>
        <w:rPr>
          <w:rFonts w:cs="Times New Roman"/>
          <w:vertAlign w:val="subscript"/>
        </w:rPr>
        <w:t>me</w:t>
      </w:r>
      <w:proofErr w:type="spellEnd"/>
      <w:r>
        <w:rPr>
          <w:rFonts w:cs="Times New Roman"/>
        </w:rPr>
        <w:t xml:space="preserve"> </w:t>
      </w:r>
      <w:r w:rsidR="00265B93">
        <w:rPr>
          <w:rFonts w:cs="Times New Roman"/>
        </w:rPr>
        <w:t>whenever</w:t>
      </w:r>
      <w:r>
        <w:rPr>
          <w:rFonts w:cs="Times New Roman"/>
        </w:rPr>
        <w:t xml:space="preserve"> </w:t>
      </w:r>
      <w:r>
        <w:rPr>
          <w:rFonts w:cs="Times New Roman"/>
          <w:i/>
        </w:rPr>
        <w:t>O</w:t>
      </w:r>
      <w:r>
        <w:rPr>
          <w:rFonts w:cs="Times New Roman"/>
        </w:rPr>
        <w:t xml:space="preserve"> is fittingly favoured by me (where “fittingness” is a name for the relation identified above).</w:t>
      </w:r>
    </w:p>
    <w:p w:rsidR="00042AD3" w:rsidRDefault="00042AD3" w:rsidP="00F900B3">
      <w:pPr>
        <w:tabs>
          <w:tab w:val="left" w:pos="284"/>
        </w:tabs>
        <w:suppressAutoHyphens/>
        <w:rPr>
          <w:rFonts w:cs="Times New Roman"/>
        </w:rPr>
      </w:pPr>
      <w:r>
        <w:rPr>
          <w:rFonts w:cs="Times New Roman"/>
        </w:rPr>
        <w:tab/>
        <w:t xml:space="preserve">This supplies us with an answer to the challenge of explaining the relationship between relative value and ordinary uses of the word “good”. It does not proceed by searching for an expression in ordinary English that can be unambiguously used to talk about that relation. But it does find a range of evaluative expressions in ordinary English whose suffixes express a relation that is instantiated whenever something is good or bad. </w:t>
      </w:r>
      <w:r w:rsidR="0069047B">
        <w:rPr>
          <w:rFonts w:cs="Times New Roman"/>
        </w:rPr>
        <w:t>It is by reference to the</w:t>
      </w:r>
      <w:r>
        <w:rPr>
          <w:rFonts w:cs="Times New Roman"/>
        </w:rPr>
        <w:t xml:space="preserve"> respond</w:t>
      </w:r>
      <w:r w:rsidR="00265B93">
        <w:rPr>
          <w:rFonts w:cs="Times New Roman"/>
        </w:rPr>
        <w:t xml:space="preserve">er-relativity of that relation </w:t>
      </w:r>
      <w:r w:rsidR="0069047B">
        <w:rPr>
          <w:rFonts w:cs="Times New Roman"/>
        </w:rPr>
        <w:t>that we can</w:t>
      </w:r>
      <w:r w:rsidR="00265B93">
        <w:rPr>
          <w:rFonts w:cs="Times New Roman"/>
        </w:rPr>
        <w:t xml:space="preserve"> explain </w:t>
      </w:r>
      <w:r>
        <w:rPr>
          <w:rFonts w:cs="Times New Roman"/>
        </w:rPr>
        <w:t xml:space="preserve">the relativity of value. </w:t>
      </w:r>
      <w:r>
        <w:rPr>
          <w:rFonts w:cs="Times New Roman"/>
        </w:rPr>
        <w:tab/>
      </w:r>
    </w:p>
    <w:p w:rsidR="00042AD3" w:rsidRDefault="00042AD3" w:rsidP="00F76A19">
      <w:pPr>
        <w:tabs>
          <w:tab w:val="left" w:pos="284"/>
        </w:tabs>
        <w:rPr>
          <w:rFonts w:cs="Times New Roman"/>
        </w:rPr>
      </w:pPr>
    </w:p>
    <w:p w:rsidR="00042AD3" w:rsidRPr="00955C5C" w:rsidRDefault="00042AD3" w:rsidP="00955C5C">
      <w:pPr>
        <w:tabs>
          <w:tab w:val="left" w:pos="284"/>
        </w:tabs>
        <w:jc w:val="center"/>
        <w:rPr>
          <w:rFonts w:cs="Times New Roman"/>
          <w:b/>
        </w:rPr>
      </w:pPr>
      <w:r w:rsidRPr="00955C5C">
        <w:rPr>
          <w:rFonts w:cs="Times New Roman"/>
          <w:b/>
        </w:rPr>
        <w:t>III: Consequentialism and Relative Value</w:t>
      </w:r>
    </w:p>
    <w:p w:rsidR="00042AD3" w:rsidRDefault="00042AD3" w:rsidP="00F76A19">
      <w:pPr>
        <w:tabs>
          <w:tab w:val="left" w:pos="284"/>
        </w:tabs>
        <w:rPr>
          <w:rFonts w:cs="Times New Roman"/>
        </w:rPr>
      </w:pPr>
    </w:p>
    <w:p w:rsidR="00042AD3" w:rsidRDefault="00042AD3" w:rsidP="00F76A19">
      <w:pPr>
        <w:tabs>
          <w:tab w:val="left" w:pos="284"/>
        </w:tabs>
        <w:rPr>
          <w:rFonts w:cs="Times New Roman"/>
        </w:rPr>
      </w:pPr>
      <w:r>
        <w:rPr>
          <w:rFonts w:cs="Times New Roman"/>
        </w:rPr>
        <w:t xml:space="preserve">That supplies us with a plausible interpretation of claims about relative value. It does not yet tell us how to contrast it with neutral value – we will come to that in the next section. And </w:t>
      </w:r>
      <w:r>
        <w:rPr>
          <w:rFonts w:cs="Times New Roman"/>
        </w:rPr>
        <w:lastRenderedPageBreak/>
        <w:t xml:space="preserve">notice that it does not require us to be attracted to consequentialism in order to have a case for recognizing relative value: rather, it suggests that wherever </w:t>
      </w:r>
      <w:r w:rsidR="008479BB">
        <w:rPr>
          <w:rFonts w:cs="Times New Roman"/>
        </w:rPr>
        <w:t xml:space="preserve">a fitting </w:t>
      </w:r>
      <w:r>
        <w:rPr>
          <w:rFonts w:cs="Times New Roman"/>
        </w:rPr>
        <w:t xml:space="preserve">favourable or </w:t>
      </w:r>
      <w:r w:rsidR="008479BB">
        <w:rPr>
          <w:rFonts w:cs="Times New Roman"/>
        </w:rPr>
        <w:t>unfavourable response is responder-relative</w:t>
      </w:r>
      <w:r>
        <w:rPr>
          <w:rFonts w:cs="Times New Roman"/>
        </w:rPr>
        <w:t xml:space="preserve">, we have relative value. But now, equipped with that thought, let us examine its application to consequentialism. </w:t>
      </w:r>
    </w:p>
    <w:p w:rsidR="00042AD3" w:rsidRDefault="00042AD3" w:rsidP="000A4004">
      <w:pPr>
        <w:tabs>
          <w:tab w:val="left" w:pos="284"/>
          <w:tab w:val="left" w:pos="6140"/>
        </w:tabs>
        <w:rPr>
          <w:rFonts w:cs="Times New Roman"/>
        </w:rPr>
      </w:pPr>
      <w:r>
        <w:rPr>
          <w:rFonts w:cs="Times New Roman"/>
        </w:rPr>
        <w:tab/>
        <w:t xml:space="preserve">Why be attracted to consequentialism? The place to begin, I think, is with the “classical” view that </w:t>
      </w:r>
      <w:r w:rsidR="008479BB">
        <w:rPr>
          <w:rFonts w:cs="Times New Roman"/>
        </w:rPr>
        <w:t>treats the evaluative as prior to the normative</w:t>
      </w:r>
      <w:r>
        <w:rPr>
          <w:rFonts w:cs="Times New Roman"/>
        </w:rPr>
        <w:t>: the goodness or badness that things have is the source of the reasons there are for us to respond to them in some ways but not others.</w:t>
      </w:r>
      <w:r>
        <w:rPr>
          <w:rStyle w:val="EndnoteReference"/>
          <w:rFonts w:cs="Times New Roman"/>
        </w:rPr>
        <w:endnoteReference w:id="14"/>
      </w:r>
      <w:r>
        <w:rPr>
          <w:rFonts w:cs="Times New Roman"/>
        </w:rPr>
        <w:t xml:space="preserve"> Something that makes this seem attractive is </w:t>
      </w:r>
      <w:r w:rsidRPr="0015649A">
        <w:rPr>
          <w:rFonts w:cs="Times New Roman"/>
        </w:rPr>
        <w:t xml:space="preserve">the </w:t>
      </w:r>
      <w:proofErr w:type="spellStart"/>
      <w:r w:rsidRPr="0015649A">
        <w:rPr>
          <w:rFonts w:cs="Times New Roman"/>
        </w:rPr>
        <w:t>recognitional</w:t>
      </w:r>
      <w:proofErr w:type="spellEnd"/>
      <w:r w:rsidRPr="0015649A">
        <w:rPr>
          <w:rFonts w:cs="Times New Roman"/>
        </w:rPr>
        <w:t xml:space="preserve"> structure of our experience of goodness.</w:t>
      </w:r>
      <w:r>
        <w:rPr>
          <w:rFonts w:cs="Times New Roman"/>
        </w:rPr>
        <w:t xml:space="preserve"> You</w:t>
      </w:r>
      <w:r w:rsidRPr="0015649A">
        <w:rPr>
          <w:rFonts w:cs="Times New Roman"/>
        </w:rPr>
        <w:t xml:space="preserve"> can be struck b</w:t>
      </w:r>
      <w:r>
        <w:rPr>
          <w:rFonts w:cs="Times New Roman"/>
        </w:rPr>
        <w:t>y t</w:t>
      </w:r>
      <w:r w:rsidRPr="0015649A">
        <w:rPr>
          <w:rFonts w:cs="Times New Roman"/>
        </w:rPr>
        <w:t>he goodness of a piece of music, or a lands</w:t>
      </w:r>
      <w:r>
        <w:rPr>
          <w:rFonts w:cs="Times New Roman"/>
        </w:rPr>
        <w:t xml:space="preserve">cape, or a noble gesture when you encounter them. When, noticing that, it occurs to you that you ought to pay attention to the music, or protect the landscape, or emulate the </w:t>
      </w:r>
      <w:proofErr w:type="gramStart"/>
      <w:r>
        <w:rPr>
          <w:rFonts w:cs="Times New Roman"/>
        </w:rPr>
        <w:t>gesture, that</w:t>
      </w:r>
      <w:proofErr w:type="gramEnd"/>
      <w:r>
        <w:rPr>
          <w:rFonts w:cs="Times New Roman"/>
        </w:rPr>
        <w:t xml:space="preserve"> seems to be a further thought. If you say that an object is good and that you ought to look after it, you have not repeated yourself:</w:t>
      </w:r>
      <w:r w:rsidRPr="000A4004">
        <w:rPr>
          <w:rFonts w:cs="Times New Roman"/>
        </w:rPr>
        <w:t xml:space="preserve"> </w:t>
      </w:r>
      <w:r w:rsidRPr="0015649A">
        <w:rPr>
          <w:rFonts w:cs="Times New Roman"/>
        </w:rPr>
        <w:t xml:space="preserve">the </w:t>
      </w:r>
      <w:r>
        <w:rPr>
          <w:rFonts w:cs="Times New Roman"/>
        </w:rPr>
        <w:t xml:space="preserve">second, </w:t>
      </w:r>
      <w:r w:rsidRPr="0015649A">
        <w:rPr>
          <w:rFonts w:cs="Times New Roman"/>
        </w:rPr>
        <w:t xml:space="preserve">normative remark has a recommending force that is not yet present in the </w:t>
      </w:r>
      <w:r>
        <w:rPr>
          <w:rFonts w:cs="Times New Roman"/>
        </w:rPr>
        <w:t xml:space="preserve">first, </w:t>
      </w:r>
      <w:r w:rsidRPr="0015649A">
        <w:rPr>
          <w:rFonts w:cs="Times New Roman"/>
        </w:rPr>
        <w:t>evaluative one.</w:t>
      </w:r>
      <w:r>
        <w:rPr>
          <w:rFonts w:cs="Times New Roman"/>
        </w:rPr>
        <w:t xml:space="preserve"> </w:t>
      </w:r>
      <w:r w:rsidRPr="0015649A">
        <w:rPr>
          <w:rFonts w:cs="Times New Roman"/>
        </w:rPr>
        <w:t>And the evaluative status seems prior</w:t>
      </w:r>
      <w:r>
        <w:rPr>
          <w:rFonts w:cs="Times New Roman"/>
        </w:rPr>
        <w:t xml:space="preserve"> in the order of explanation</w:t>
      </w:r>
      <w:r w:rsidRPr="0015649A">
        <w:rPr>
          <w:rFonts w:cs="Times New Roman"/>
        </w:rPr>
        <w:t xml:space="preserve">. </w:t>
      </w:r>
      <w:r>
        <w:rPr>
          <w:rFonts w:cs="Times New Roman"/>
        </w:rPr>
        <w:t>It makes sense for you to tell me that</w:t>
      </w:r>
      <w:r w:rsidRPr="0015649A">
        <w:rPr>
          <w:rFonts w:cs="Times New Roman"/>
        </w:rPr>
        <w:t xml:space="preserve"> </w:t>
      </w:r>
      <w:r w:rsidRPr="0015649A">
        <w:rPr>
          <w:rFonts w:cs="Times New Roman"/>
          <w:i/>
        </w:rPr>
        <w:t>because</w:t>
      </w:r>
      <w:r w:rsidRPr="0015649A">
        <w:rPr>
          <w:rFonts w:cs="Times New Roman"/>
        </w:rPr>
        <w:t xml:space="preserve"> the music is so good, I ought to listen to it.</w:t>
      </w:r>
    </w:p>
    <w:p w:rsidR="002C4E3D" w:rsidRDefault="00042AD3" w:rsidP="000A4004">
      <w:pPr>
        <w:tabs>
          <w:tab w:val="left" w:pos="284"/>
          <w:tab w:val="left" w:pos="6140"/>
        </w:tabs>
        <w:rPr>
          <w:rFonts w:cs="Times New Roman"/>
        </w:rPr>
      </w:pPr>
      <w:r>
        <w:rPr>
          <w:rFonts w:cs="Times New Roman"/>
        </w:rPr>
        <w:tab/>
        <w:t xml:space="preserve">This makes views on which the evaluative is prior to the normative attractive. However, not all such views are consequentialist. Consequentialist views are those that concentrate on one kind of value bearer – a state of affairs – and hold that the rightness of action depends on its relationship to the value of states of affairs. To be a consequentialist, you need not hold that states of affairs are the sole bearers of value. But you do need to hold that states of affairs can be </w:t>
      </w:r>
      <w:proofErr w:type="spellStart"/>
      <w:r>
        <w:rPr>
          <w:rFonts w:cs="Times New Roman"/>
        </w:rPr>
        <w:t>evaluatively</w:t>
      </w:r>
      <w:proofErr w:type="spellEnd"/>
      <w:r>
        <w:rPr>
          <w:rFonts w:cs="Times New Roman"/>
        </w:rPr>
        <w:t xml:space="preserve"> ranked, and that the </w:t>
      </w:r>
      <w:r w:rsidRPr="0015649A">
        <w:rPr>
          <w:rFonts w:cs="Times New Roman"/>
        </w:rPr>
        <w:t xml:space="preserve">rightness of an action is determined by </w:t>
      </w:r>
      <w:r>
        <w:rPr>
          <w:rFonts w:cs="Times New Roman"/>
        </w:rPr>
        <w:t>the</w:t>
      </w:r>
      <w:r w:rsidRPr="0015649A">
        <w:rPr>
          <w:rFonts w:cs="Times New Roman"/>
        </w:rPr>
        <w:t xml:space="preserve"> relationship </w:t>
      </w:r>
      <w:r>
        <w:rPr>
          <w:rFonts w:cs="Times New Roman"/>
        </w:rPr>
        <w:t xml:space="preserve">it bears </w:t>
      </w:r>
      <w:r w:rsidRPr="0015649A">
        <w:rPr>
          <w:rFonts w:cs="Times New Roman"/>
        </w:rPr>
        <w:t>to an evaluative ranking of states of affairs</w:t>
      </w:r>
      <w:r>
        <w:rPr>
          <w:rFonts w:cs="Times New Roman"/>
        </w:rPr>
        <w:t xml:space="preserve">. </w:t>
      </w:r>
    </w:p>
    <w:p w:rsidR="002C4E3D" w:rsidRDefault="008479BB" w:rsidP="000A4004">
      <w:pPr>
        <w:tabs>
          <w:tab w:val="left" w:pos="284"/>
          <w:tab w:val="left" w:pos="6140"/>
        </w:tabs>
        <w:rPr>
          <w:rFonts w:cs="Times New Roman"/>
        </w:rPr>
      </w:pPr>
      <w:r>
        <w:rPr>
          <w:rFonts w:cs="Times New Roman"/>
        </w:rPr>
        <w:tab/>
      </w:r>
      <w:r w:rsidR="002C4E3D">
        <w:rPr>
          <w:rFonts w:cs="Times New Roman"/>
        </w:rPr>
        <w:t>Why make this further claim?</w:t>
      </w:r>
      <w:r>
        <w:rPr>
          <w:rFonts w:cs="Times New Roman"/>
        </w:rPr>
        <w:t xml:space="preserve"> One prominent answer appeals to </w:t>
      </w:r>
      <w:r w:rsidR="008F53BD">
        <w:rPr>
          <w:rFonts w:cs="Times New Roman"/>
        </w:rPr>
        <w:t>the plausibility of the principle:</w:t>
      </w:r>
    </w:p>
    <w:p w:rsidR="002C4E3D" w:rsidRDefault="002C4E3D" w:rsidP="008F53BD">
      <w:pPr>
        <w:tabs>
          <w:tab w:val="left" w:pos="284"/>
          <w:tab w:val="left" w:pos="6140"/>
        </w:tabs>
        <w:ind w:left="567"/>
        <w:rPr>
          <w:rFonts w:cs="Times New Roman"/>
        </w:rPr>
      </w:pPr>
      <w:r>
        <w:rPr>
          <w:rFonts w:cs="Times New Roman"/>
        </w:rPr>
        <w:lastRenderedPageBreak/>
        <w:t xml:space="preserve">(P) If, </w:t>
      </w:r>
      <w:r w:rsidR="008479BB">
        <w:rPr>
          <w:rFonts w:cs="Times New Roman"/>
        </w:rPr>
        <w:t xml:space="preserve">given all the actions you could perform and </w:t>
      </w:r>
      <w:r>
        <w:rPr>
          <w:rFonts w:cs="Times New Roman"/>
        </w:rPr>
        <w:t xml:space="preserve">all the ways the world could be </w:t>
      </w:r>
      <w:r w:rsidR="008479BB">
        <w:rPr>
          <w:rFonts w:cs="Times New Roman"/>
        </w:rPr>
        <w:t>as a result, you know that one action will produce the best resu</w:t>
      </w:r>
      <w:r w:rsidR="004F614C">
        <w:rPr>
          <w:rFonts w:cs="Times New Roman"/>
        </w:rPr>
        <w:t xml:space="preserve">lt, all things considered, </w:t>
      </w:r>
      <w:proofErr w:type="gramStart"/>
      <w:r w:rsidR="004F614C">
        <w:rPr>
          <w:rFonts w:cs="Times New Roman"/>
        </w:rPr>
        <w:t>then</w:t>
      </w:r>
      <w:proofErr w:type="gramEnd"/>
      <w:r w:rsidR="004F614C">
        <w:rPr>
          <w:rFonts w:cs="Times New Roman"/>
        </w:rPr>
        <w:t xml:space="preserve"> </w:t>
      </w:r>
      <w:r w:rsidR="008479BB">
        <w:rPr>
          <w:rFonts w:cs="Times New Roman"/>
        </w:rPr>
        <w:t>it is permissible.</w:t>
      </w:r>
    </w:p>
    <w:p w:rsidR="008F53BD" w:rsidRDefault="008F53BD" w:rsidP="008F53BD">
      <w:pPr>
        <w:tabs>
          <w:tab w:val="left" w:pos="284"/>
          <w:tab w:val="left" w:pos="6140"/>
        </w:tabs>
        <w:rPr>
          <w:rFonts w:cs="Times New Roman"/>
        </w:rPr>
      </w:pPr>
      <w:r>
        <w:rPr>
          <w:rFonts w:cs="Times New Roman"/>
        </w:rPr>
        <w:t xml:space="preserve">One might doubt the principle that if your action </w:t>
      </w:r>
      <w:r w:rsidRPr="00CD71DA">
        <w:rPr>
          <w:rFonts w:cs="Times New Roman"/>
          <w:i/>
        </w:rPr>
        <w:t>will</w:t>
      </w:r>
      <w:r>
        <w:rPr>
          <w:rFonts w:cs="Times New Roman"/>
        </w:rPr>
        <w:t xml:space="preserve"> produce the best result, then it is permissible</w:t>
      </w:r>
      <w:r w:rsidR="005E4B6C">
        <w:rPr>
          <w:rFonts w:cs="Times New Roman"/>
        </w:rPr>
        <w:t xml:space="preserve"> </w:t>
      </w:r>
      <w:r w:rsidR="005E4B6C">
        <w:rPr>
          <w:rFonts w:cs="Times New Roman"/>
        </w:rPr>
        <w:fldChar w:fldCharType="begin">
          <w:fldData xml:space="preserve">PEVuZE5vdGU+PENpdGU+PEF1dGhvcj5EcmVpZXI8L0F1dGhvcj48WWVhcj4xOTkzPC9ZZWFyPjxS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</w:fldData>
        </w:fldChar>
      </w:r>
      <w:r w:rsidR="008354F9">
        <w:rPr>
          <w:rFonts w:cs="Times New Roman"/>
        </w:rPr>
        <w:instrText xml:space="preserve"> ADDIN EN.CITE </w:instrText>
      </w:r>
      <w:r w:rsidR="008354F9">
        <w:rPr>
          <w:rFonts w:cs="Times New Roman"/>
        </w:rPr>
        <w:fldChar w:fldCharType="begin">
          <w:fldData xml:space="preserve">PEVuZE5vdGU+PENpdGU+PEF1dGhvcj5EcmVpZXI8L0F1dGhvcj48WWVhcj4xOTkzPC9ZZWFyPjxS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</w:fldData>
        </w:fldChar>
      </w:r>
      <w:r w:rsidR="008354F9">
        <w:rPr>
          <w:rFonts w:cs="Times New Roman"/>
        </w:rPr>
        <w:instrText xml:space="preserve"> ADDIN EN.CITE.DATA </w:instrText>
      </w:r>
      <w:r w:rsidR="008354F9">
        <w:rPr>
          <w:rFonts w:cs="Times New Roman"/>
        </w:rPr>
      </w:r>
      <w:r w:rsidR="008354F9">
        <w:rPr>
          <w:rFonts w:cs="Times New Roman"/>
        </w:rPr>
        <w:fldChar w:fldCharType="end"/>
      </w:r>
      <w:r w:rsidR="005E4B6C">
        <w:rPr>
          <w:rFonts w:cs="Times New Roman"/>
        </w:rPr>
      </w:r>
      <w:r w:rsidR="005E4B6C">
        <w:rPr>
          <w:rFonts w:cs="Times New Roman"/>
        </w:rPr>
        <w:fldChar w:fldCharType="separate"/>
      </w:r>
      <w:r w:rsidR="008354F9">
        <w:rPr>
          <w:rFonts w:cs="Times New Roman"/>
          <w:noProof/>
        </w:rPr>
        <w:t>(</w:t>
      </w:r>
      <w:hyperlink w:anchor="_ENREF_12" w:tooltip="Dreier, 1993 #41" w:history="1">
        <w:r w:rsidR="00FB248C">
          <w:rPr>
            <w:rFonts w:cs="Times New Roman"/>
            <w:noProof/>
          </w:rPr>
          <w:t>Dreier 1993: 24-5</w:t>
        </w:r>
      </w:hyperlink>
      <w:r w:rsidR="008354F9">
        <w:rPr>
          <w:rFonts w:cs="Times New Roman"/>
          <w:noProof/>
        </w:rPr>
        <w:t xml:space="preserve">; </w:t>
      </w:r>
      <w:hyperlink w:anchor="_ENREF_29" w:tooltip="Portmore, 2005 #51" w:history="1">
        <w:r w:rsidR="00FB248C">
          <w:rPr>
            <w:rFonts w:cs="Times New Roman"/>
            <w:noProof/>
          </w:rPr>
          <w:t>Portmore 2005: 98-9</w:t>
        </w:r>
      </w:hyperlink>
      <w:r w:rsidR="008354F9">
        <w:rPr>
          <w:rFonts w:cs="Times New Roman"/>
          <w:noProof/>
        </w:rPr>
        <w:t xml:space="preserve">; </w:t>
      </w:r>
      <w:hyperlink w:anchor="_ENREF_36" w:tooltip="Schroeder, 2007a #1" w:history="1">
        <w:r w:rsidR="00FB248C">
          <w:rPr>
            <w:rFonts w:cs="Times New Roman"/>
            <w:noProof/>
          </w:rPr>
          <w:t>Schroeder 2007a: 279</w:t>
        </w:r>
      </w:hyperlink>
      <w:r w:rsidR="008354F9">
        <w:rPr>
          <w:rFonts w:cs="Times New Roman"/>
          <w:noProof/>
        </w:rPr>
        <w:t>)</w:t>
      </w:r>
      <w:r w:rsidR="005E4B6C">
        <w:rPr>
          <w:rFonts w:cs="Times New Roman"/>
        </w:rPr>
        <w:fldChar w:fldCharType="end"/>
      </w:r>
      <w:r>
        <w:rPr>
          <w:rFonts w:cs="Times New Roman"/>
        </w:rPr>
        <w:t>. When you are acting in conditions of ignorance, perhaps it can be impermissible to do what will actually produce the best result, because of the risk of producing a terrible one</w:t>
      </w:r>
      <w:r w:rsidR="003974DA">
        <w:rPr>
          <w:rFonts w:cs="Times New Roman"/>
        </w:rPr>
        <w:t>.</w:t>
      </w:r>
      <w:r w:rsidR="003974DA">
        <w:rPr>
          <w:rStyle w:val="EndnoteReference"/>
          <w:rFonts w:cs="Times New Roman"/>
        </w:rPr>
        <w:endnoteReference w:id="15"/>
      </w:r>
      <w:r w:rsidR="003974DA">
        <w:rPr>
          <w:rFonts w:cs="Times New Roman"/>
        </w:rPr>
        <w:t xml:space="preserve"> </w:t>
      </w:r>
      <w:r>
        <w:rPr>
          <w:rFonts w:cs="Times New Roman"/>
        </w:rPr>
        <w:t xml:space="preserve">But such cases are eliminated when you </w:t>
      </w:r>
      <w:r w:rsidRPr="00C46B68">
        <w:rPr>
          <w:rFonts w:cs="Times New Roman"/>
          <w:i/>
        </w:rPr>
        <w:t>know</w:t>
      </w:r>
      <w:r>
        <w:rPr>
          <w:rFonts w:cs="Times New Roman"/>
        </w:rPr>
        <w:t xml:space="preserve"> that your action will produce a top-ranked state of affairs. </w:t>
      </w:r>
      <w:r w:rsidR="008354F9">
        <w:rPr>
          <w:rFonts w:cs="Times New Roman"/>
        </w:rPr>
        <w:t xml:space="preserve">If </w:t>
      </w:r>
      <w:r w:rsidR="006309B7">
        <w:rPr>
          <w:rFonts w:cs="Times New Roman"/>
        </w:rPr>
        <w:t>you</w:t>
      </w:r>
      <w:r w:rsidR="008354F9">
        <w:rPr>
          <w:rFonts w:cs="Times New Roman"/>
        </w:rPr>
        <w:t xml:space="preserve"> know that, of all the ways the world could be as a result of </w:t>
      </w:r>
      <w:r w:rsidR="006309B7">
        <w:rPr>
          <w:rFonts w:cs="Times New Roman"/>
        </w:rPr>
        <w:t>your</w:t>
      </w:r>
      <w:r w:rsidR="008354F9">
        <w:rPr>
          <w:rFonts w:cs="Times New Roman"/>
        </w:rPr>
        <w:t xml:space="preserve"> acting (including all of the qualities </w:t>
      </w:r>
      <w:r w:rsidR="006309B7">
        <w:rPr>
          <w:rFonts w:cs="Times New Roman"/>
        </w:rPr>
        <w:t>your</w:t>
      </w:r>
      <w:r w:rsidR="008354F9">
        <w:rPr>
          <w:rFonts w:cs="Times New Roman"/>
        </w:rPr>
        <w:t xml:space="preserve"> action will have), it will all things considered be best if </w:t>
      </w:r>
      <w:r w:rsidR="006309B7">
        <w:rPr>
          <w:rFonts w:cs="Times New Roman"/>
        </w:rPr>
        <w:t>you</w:t>
      </w:r>
      <w:r w:rsidR="008354F9">
        <w:rPr>
          <w:rFonts w:cs="Times New Roman"/>
        </w:rPr>
        <w:t xml:space="preserve"> perform a given action, how could that action fail to be permissible?</w:t>
      </w:r>
    </w:p>
    <w:p w:rsidR="008479BB" w:rsidRDefault="008F53BD" w:rsidP="008F53BD">
      <w:pPr>
        <w:tabs>
          <w:tab w:val="left" w:pos="284"/>
          <w:tab w:val="left" w:pos="6140"/>
        </w:tabs>
        <w:rPr>
          <w:rFonts w:cs="Times New Roman"/>
        </w:rPr>
      </w:pPr>
      <w:r>
        <w:rPr>
          <w:rFonts w:cs="Times New Roman"/>
        </w:rPr>
        <w:tab/>
        <w:t xml:space="preserve">Principle (P) does not entail consequentialism. But </w:t>
      </w:r>
      <w:r w:rsidR="008479BB">
        <w:rPr>
          <w:rFonts w:cs="Times New Roman"/>
        </w:rPr>
        <w:t xml:space="preserve">consequentialism is the natural way to </w:t>
      </w:r>
      <w:r>
        <w:rPr>
          <w:rFonts w:cs="Times New Roman"/>
        </w:rPr>
        <w:t xml:space="preserve">formulate a general theory of right action that </w:t>
      </w:r>
      <w:r w:rsidR="008479BB">
        <w:rPr>
          <w:rFonts w:cs="Times New Roman"/>
        </w:rPr>
        <w:t>accommodate</w:t>
      </w:r>
      <w:r>
        <w:rPr>
          <w:rFonts w:cs="Times New Roman"/>
        </w:rPr>
        <w:t xml:space="preserve">s (P), and (P) looks plausible. </w:t>
      </w:r>
      <w:r w:rsidR="005E4B6C">
        <w:rPr>
          <w:rFonts w:cs="Times New Roman"/>
        </w:rPr>
        <w:t>So this seems to confer plausibility on consequentialism.</w:t>
      </w:r>
    </w:p>
    <w:p w:rsidR="006309B7" w:rsidRDefault="006309B7" w:rsidP="006309B7">
      <w:pPr>
        <w:tabs>
          <w:tab w:val="left" w:pos="284"/>
          <w:tab w:val="left" w:pos="6140"/>
        </w:tabs>
        <w:rPr>
          <w:rFonts w:cs="Times New Roman"/>
        </w:rPr>
      </w:pPr>
      <w:r>
        <w:rPr>
          <w:rFonts w:cs="Times New Roman"/>
        </w:rPr>
        <w:tab/>
        <w:t xml:space="preserve">However, </w:t>
      </w:r>
      <w:r w:rsidR="00735C70">
        <w:rPr>
          <w:rFonts w:cs="Times New Roman"/>
        </w:rPr>
        <w:t xml:space="preserve">when a consequentialist theory adopts a ranking of states of affairs </w:t>
      </w:r>
      <w:r w:rsidR="00697992">
        <w:rPr>
          <w:rFonts w:cs="Times New Roman"/>
        </w:rPr>
        <w:t xml:space="preserve">that </w:t>
      </w:r>
      <w:r w:rsidR="00735C70">
        <w:rPr>
          <w:rFonts w:cs="Times New Roman"/>
        </w:rPr>
        <w:t>is not relativized to anyone</w:t>
      </w:r>
      <w:r w:rsidR="00697992">
        <w:rPr>
          <w:rFonts w:cs="Times New Roman"/>
        </w:rPr>
        <w:t xml:space="preserve">, this line of argument confronts a problem. If there are constraints on permissible action of the form mentioned earlier – constraints against performing certain bad kinds of actions, even when doing so will prevent more actions of the same type from being performed by others – then that undermines the attempt to argue from (P) to a non-relative consequentialism. </w:t>
      </w:r>
      <w:r>
        <w:rPr>
          <w:rFonts w:cs="Times New Roman"/>
        </w:rPr>
        <w:t xml:space="preserve">The point is often put this way. </w:t>
      </w:r>
      <w:r w:rsidR="00697992">
        <w:rPr>
          <w:rFonts w:cs="Times New Roman"/>
        </w:rPr>
        <w:t>I</w:t>
      </w:r>
      <w:r>
        <w:rPr>
          <w:rFonts w:cs="Times New Roman"/>
        </w:rPr>
        <w:t>f the value of states of affairs is not relativized to anyone, then however large a contribution</w:t>
      </w:r>
      <w:r w:rsidRPr="0015649A">
        <w:rPr>
          <w:rFonts w:cs="Times New Roman"/>
        </w:rPr>
        <w:t xml:space="preserve"> </w:t>
      </w:r>
      <w:r w:rsidR="00701268">
        <w:rPr>
          <w:rFonts w:cs="Times New Roman"/>
        </w:rPr>
        <w:t>my</w:t>
      </w:r>
      <w:r>
        <w:rPr>
          <w:rFonts w:cs="Times New Roman"/>
        </w:rPr>
        <w:t xml:space="preserve"> bad action makes</w:t>
      </w:r>
      <w:r w:rsidR="00697992">
        <w:rPr>
          <w:rFonts w:cs="Times New Roman"/>
        </w:rPr>
        <w:t xml:space="preserve"> to the resulting state of the world</w:t>
      </w:r>
      <w:r>
        <w:rPr>
          <w:rFonts w:cs="Times New Roman"/>
        </w:rPr>
        <w:t xml:space="preserve">, two such actions must make a contribution that is twice as great. </w:t>
      </w:r>
      <w:r w:rsidR="00697992">
        <w:rPr>
          <w:rFonts w:cs="Times New Roman"/>
        </w:rPr>
        <w:t>So</w:t>
      </w:r>
      <w:r>
        <w:rPr>
          <w:rFonts w:cs="Times New Roman"/>
        </w:rPr>
        <w:t xml:space="preserve"> (P)</w:t>
      </w:r>
      <w:r w:rsidR="00697992">
        <w:rPr>
          <w:rFonts w:cs="Times New Roman"/>
        </w:rPr>
        <w:t>, and consequentialism, carry the implication</w:t>
      </w:r>
      <w:r>
        <w:rPr>
          <w:rFonts w:cs="Times New Roman"/>
        </w:rPr>
        <w:t xml:space="preserve"> that it is permissible to perform any action, no matter how bad, </w:t>
      </w:r>
      <w:r w:rsidRPr="0015649A">
        <w:rPr>
          <w:rFonts w:cs="Times New Roman"/>
        </w:rPr>
        <w:t xml:space="preserve">in order to stop two </w:t>
      </w:r>
      <w:r>
        <w:rPr>
          <w:rFonts w:cs="Times New Roman"/>
        </w:rPr>
        <w:t>similar actions</w:t>
      </w:r>
      <w:r w:rsidRPr="0015649A">
        <w:rPr>
          <w:rFonts w:cs="Times New Roman"/>
        </w:rPr>
        <w:t xml:space="preserve"> from being performed</w:t>
      </w:r>
      <w:r>
        <w:rPr>
          <w:rFonts w:cs="Times New Roman"/>
        </w:rPr>
        <w:t xml:space="preserve"> by others</w:t>
      </w:r>
      <w:r w:rsidRPr="0015649A">
        <w:rPr>
          <w:rFonts w:cs="Times New Roman"/>
        </w:rPr>
        <w:t>.</w:t>
      </w:r>
      <w:r w:rsidR="00697992">
        <w:rPr>
          <w:rFonts w:cs="Times New Roman"/>
        </w:rPr>
        <w:t xml:space="preserve"> That seems false, so both should be rejected.</w:t>
      </w:r>
    </w:p>
    <w:p w:rsidR="006309B7" w:rsidRPr="001424C7" w:rsidRDefault="006309B7" w:rsidP="006309B7">
      <w:pPr>
        <w:tabs>
          <w:tab w:val="left" w:pos="284"/>
          <w:tab w:val="left" w:pos="6140"/>
        </w:tabs>
        <w:rPr>
          <w:rFonts w:cs="Times New Roman"/>
        </w:rPr>
      </w:pPr>
      <w:r>
        <w:rPr>
          <w:rFonts w:cs="Times New Roman"/>
        </w:rPr>
        <w:lastRenderedPageBreak/>
        <w:tab/>
        <w:t xml:space="preserve">On closer inspection, though, that is too quick. Suppose your action belongs to some bad act-type </w:t>
      </w:r>
      <w:r>
        <w:rPr>
          <w:rFonts w:cs="Times New Roman"/>
          <w:i/>
        </w:rPr>
        <w:t>T</w:t>
      </w:r>
      <w:r>
        <w:rPr>
          <w:rFonts w:cs="Times New Roman"/>
        </w:rPr>
        <w:t xml:space="preserve">, and the circumstances are such that the only way to prevent two other people from </w:t>
      </w:r>
      <w:r>
        <w:rPr>
          <w:rFonts w:cs="Times New Roman"/>
          <w:i/>
        </w:rPr>
        <w:t>T</w:t>
      </w:r>
      <w:r>
        <w:rPr>
          <w:rFonts w:cs="Times New Roman"/>
        </w:rPr>
        <w:t xml:space="preserve">ing is to perform an act of type </w:t>
      </w:r>
      <w:r>
        <w:rPr>
          <w:rFonts w:cs="Times New Roman"/>
          <w:i/>
        </w:rPr>
        <w:t>T</w:t>
      </w:r>
      <w:r>
        <w:rPr>
          <w:rFonts w:cs="Times New Roman"/>
        </w:rPr>
        <w:t xml:space="preserve"> yourself. Then your action will have a feature that the other two do not have: it is an action of </w:t>
      </w:r>
      <w:r>
        <w:rPr>
          <w:rFonts w:cs="Times New Roman"/>
          <w:i/>
        </w:rPr>
        <w:t>T</w:t>
      </w:r>
      <w:r>
        <w:rPr>
          <w:rFonts w:cs="Times New Roman"/>
        </w:rPr>
        <w:t>ing-to-stop-two-other-people-from-</w:t>
      </w:r>
      <w:r>
        <w:rPr>
          <w:rFonts w:cs="Times New Roman"/>
          <w:i/>
        </w:rPr>
        <w:t>T</w:t>
      </w:r>
      <w:r>
        <w:rPr>
          <w:rFonts w:cs="Times New Roman"/>
        </w:rPr>
        <w:t xml:space="preserve">ing. So the value of the state of affairs produced by your action depends on how bad </w:t>
      </w:r>
      <w:r>
        <w:rPr>
          <w:rFonts w:cs="Times New Roman"/>
          <w:i/>
        </w:rPr>
        <w:t xml:space="preserve">that </w:t>
      </w:r>
      <w:r>
        <w:rPr>
          <w:rFonts w:cs="Times New Roman"/>
        </w:rPr>
        <w:t>feature is. A</w:t>
      </w:r>
      <w:r w:rsidR="00304991">
        <w:rPr>
          <w:rFonts w:cs="Times New Roman"/>
        </w:rPr>
        <w:t xml:space="preserve">n </w:t>
      </w:r>
      <w:proofErr w:type="spellStart"/>
      <w:r w:rsidR="00304991">
        <w:rPr>
          <w:rFonts w:cs="Times New Roman"/>
        </w:rPr>
        <w:t>unrelativized</w:t>
      </w:r>
      <w:proofErr w:type="spellEnd"/>
      <w:r>
        <w:rPr>
          <w:rFonts w:cs="Times New Roman"/>
        </w:rPr>
        <w:t xml:space="preserve"> axiology could contain the structural principle: for any bad act-type </w:t>
      </w:r>
      <w:r>
        <w:rPr>
          <w:rFonts w:cs="Times New Roman"/>
          <w:i/>
        </w:rPr>
        <w:t>T</w:t>
      </w:r>
      <w:r>
        <w:rPr>
          <w:rFonts w:cs="Times New Roman"/>
        </w:rPr>
        <w:t xml:space="preserve">, </w:t>
      </w:r>
      <w:r>
        <w:rPr>
          <w:rFonts w:cs="Times New Roman"/>
          <w:i/>
        </w:rPr>
        <w:t>T</w:t>
      </w:r>
      <w:r>
        <w:rPr>
          <w:rFonts w:cs="Times New Roman"/>
        </w:rPr>
        <w:t>ing-to-stop-two-other-people-from-</w:t>
      </w:r>
      <w:r>
        <w:rPr>
          <w:rFonts w:cs="Times New Roman"/>
          <w:i/>
        </w:rPr>
        <w:t>T</w:t>
      </w:r>
      <w:r>
        <w:rPr>
          <w:rFonts w:cs="Times New Roman"/>
        </w:rPr>
        <w:t>ing is more than twice as bad.</w:t>
      </w:r>
      <w:r w:rsidR="00833B66">
        <w:rPr>
          <w:rStyle w:val="EndnoteReference"/>
          <w:rFonts w:cs="Times New Roman"/>
        </w:rPr>
        <w:endnoteReference w:id="16"/>
      </w:r>
      <w:r>
        <w:rPr>
          <w:rFonts w:cs="Times New Roman"/>
        </w:rPr>
        <w:t xml:space="preserve"> </w:t>
      </w:r>
      <w:r w:rsidR="00304991">
        <w:rPr>
          <w:rFonts w:cs="Times New Roman"/>
        </w:rPr>
        <w:t>A consequentialist whose axiology was structured in that way</w:t>
      </w:r>
      <w:r>
        <w:rPr>
          <w:rFonts w:cs="Times New Roman"/>
        </w:rPr>
        <w:t xml:space="preserve"> could still say that your action is impermissible.</w:t>
      </w:r>
      <w:r>
        <w:rPr>
          <w:rStyle w:val="EndnoteReference"/>
          <w:rFonts w:cs="Times New Roman"/>
        </w:rPr>
        <w:endnoteReference w:id="17"/>
      </w:r>
    </w:p>
    <w:p w:rsidR="006309B7" w:rsidRPr="009C510E" w:rsidRDefault="006309B7" w:rsidP="006309B7">
      <w:pPr>
        <w:tabs>
          <w:tab w:val="left" w:pos="284"/>
        </w:tabs>
        <w:rPr>
          <w:rFonts w:cs="Times New Roman"/>
          <w:vertAlign w:val="subscript"/>
        </w:rPr>
      </w:pPr>
      <w:r>
        <w:rPr>
          <w:rFonts w:cs="Times New Roman"/>
        </w:rPr>
        <w:tab/>
        <w:t xml:space="preserve">So the problem is not actually that a consequentialist view with an </w:t>
      </w:r>
      <w:proofErr w:type="spellStart"/>
      <w:r>
        <w:rPr>
          <w:rFonts w:cs="Times New Roman"/>
        </w:rPr>
        <w:t>unrelativized</w:t>
      </w:r>
      <w:proofErr w:type="spellEnd"/>
      <w:r>
        <w:rPr>
          <w:rFonts w:cs="Times New Roman"/>
        </w:rPr>
        <w:t xml:space="preserve"> axiology cannot recognize constraints against performing actions of certain types: it can. The problem is that its constraints would have to be accompanied by matching constraints on third parties that seem implausible. To see this, imagine the following scenario. I have decided to torture one person in order to prevent two others from being tortured; you can prevent me</w:t>
      </w:r>
      <w:r w:rsidRPr="0015649A">
        <w:rPr>
          <w:rFonts w:cs="Times New Roman"/>
        </w:rPr>
        <w:t>.</w:t>
      </w:r>
      <w:r>
        <w:rPr>
          <w:rFonts w:cs="Times New Roman"/>
        </w:rPr>
        <w:t xml:space="preserve"> </w:t>
      </w:r>
      <w:r w:rsidR="00304991">
        <w:rPr>
          <w:rFonts w:cs="Times New Roman"/>
        </w:rPr>
        <w:t>So</w:t>
      </w:r>
      <w:r>
        <w:rPr>
          <w:rFonts w:cs="Times New Roman"/>
        </w:rPr>
        <w:t xml:space="preserve"> there are these two alternative states of affairs: </w:t>
      </w:r>
    </w:p>
    <w:p w:rsidR="006309B7" w:rsidRPr="0015649A" w:rsidRDefault="006309B7" w:rsidP="006309B7">
      <w:pPr>
        <w:tabs>
          <w:tab w:val="left" w:pos="567"/>
          <w:tab w:val="left" w:pos="1134"/>
          <w:tab w:val="left" w:pos="4536"/>
        </w:tabs>
        <w:rPr>
          <w:rFonts w:cs="Times New Roman"/>
          <w:vertAlign w:val="subscript"/>
        </w:rPr>
      </w:pPr>
      <w:r w:rsidRPr="0015649A">
        <w:rPr>
          <w:rFonts w:cs="Times New Roman"/>
        </w:rPr>
        <w:tab/>
      </w:r>
      <w:r>
        <w:rPr>
          <w:rFonts w:cs="Times New Roman"/>
        </w:rPr>
        <w:t>s</w:t>
      </w:r>
      <w:r>
        <w:rPr>
          <w:rFonts w:cs="Times New Roman"/>
          <w:vertAlign w:val="subscript"/>
        </w:rPr>
        <w:t>1</w:t>
      </w:r>
      <w:r w:rsidRPr="0015649A">
        <w:rPr>
          <w:rFonts w:cs="Times New Roman"/>
        </w:rPr>
        <w:tab/>
      </w:r>
      <w:r>
        <w:rPr>
          <w:rFonts w:cs="Times New Roman"/>
        </w:rPr>
        <w:tab/>
        <w:t>s</w:t>
      </w:r>
      <w:r w:rsidRPr="0015649A">
        <w:rPr>
          <w:rFonts w:cs="Times New Roman"/>
          <w:vertAlign w:val="subscript"/>
        </w:rPr>
        <w:t>2</w:t>
      </w:r>
    </w:p>
    <w:p w:rsidR="006309B7" w:rsidRPr="0015649A" w:rsidRDefault="006309B7" w:rsidP="006309B7">
      <w:pPr>
        <w:tabs>
          <w:tab w:val="left" w:pos="567"/>
          <w:tab w:val="left" w:pos="1134"/>
          <w:tab w:val="left" w:pos="4536"/>
        </w:tabs>
        <w:rPr>
          <w:rFonts w:cs="Times New Roman"/>
        </w:rPr>
      </w:pPr>
      <w:r w:rsidRPr="0015649A">
        <w:rPr>
          <w:rFonts w:cs="Times New Roman"/>
        </w:rPr>
        <w:tab/>
        <w:t xml:space="preserve">I don’t </w:t>
      </w:r>
      <w:r>
        <w:rPr>
          <w:rFonts w:cs="Times New Roman"/>
        </w:rPr>
        <w:t>torture</w:t>
      </w:r>
      <w:r w:rsidRPr="0015649A">
        <w:rPr>
          <w:rFonts w:cs="Times New Roman"/>
        </w:rPr>
        <w:t xml:space="preserve"> A</w:t>
      </w:r>
      <w:r w:rsidRPr="0015649A">
        <w:rPr>
          <w:rFonts w:cs="Times New Roman"/>
        </w:rPr>
        <w:tab/>
        <w:t xml:space="preserve">I </w:t>
      </w:r>
      <w:r>
        <w:rPr>
          <w:rFonts w:cs="Times New Roman"/>
        </w:rPr>
        <w:t>torture</w:t>
      </w:r>
      <w:r w:rsidRPr="0015649A">
        <w:rPr>
          <w:rFonts w:cs="Times New Roman"/>
        </w:rPr>
        <w:t xml:space="preserve"> A</w:t>
      </w:r>
    </w:p>
    <w:p w:rsidR="006309B7" w:rsidRPr="0015649A" w:rsidRDefault="006309B7" w:rsidP="006309B7">
      <w:pPr>
        <w:tabs>
          <w:tab w:val="left" w:pos="567"/>
          <w:tab w:val="left" w:pos="1134"/>
          <w:tab w:val="left" w:pos="4536"/>
        </w:tabs>
        <w:rPr>
          <w:rFonts w:cs="Times New Roman"/>
        </w:rPr>
      </w:pPr>
      <w:r w:rsidRPr="0015649A">
        <w:rPr>
          <w:rFonts w:cs="Times New Roman"/>
        </w:rPr>
        <w:tab/>
        <w:t xml:space="preserve">B </w:t>
      </w:r>
      <w:r>
        <w:rPr>
          <w:rFonts w:cs="Times New Roman"/>
        </w:rPr>
        <w:t>and</w:t>
      </w:r>
      <w:r w:rsidRPr="0015649A">
        <w:rPr>
          <w:rFonts w:cs="Times New Roman"/>
        </w:rPr>
        <w:t xml:space="preserve"> C are </w:t>
      </w:r>
      <w:r>
        <w:rPr>
          <w:rFonts w:cs="Times New Roman"/>
        </w:rPr>
        <w:t>tortured</w:t>
      </w:r>
      <w:r w:rsidRPr="0015649A">
        <w:rPr>
          <w:rFonts w:cs="Times New Roman"/>
        </w:rPr>
        <w:tab/>
        <w:t xml:space="preserve">B </w:t>
      </w:r>
      <w:r>
        <w:rPr>
          <w:rFonts w:cs="Times New Roman"/>
        </w:rPr>
        <w:t>and</w:t>
      </w:r>
      <w:r w:rsidRPr="0015649A">
        <w:rPr>
          <w:rFonts w:cs="Times New Roman"/>
        </w:rPr>
        <w:t xml:space="preserve"> C are not </w:t>
      </w:r>
      <w:r>
        <w:rPr>
          <w:rFonts w:cs="Times New Roman"/>
        </w:rPr>
        <w:t>tortured</w:t>
      </w:r>
    </w:p>
    <w:p w:rsidR="006309B7" w:rsidRPr="0015649A" w:rsidRDefault="006309B7" w:rsidP="006309B7">
      <w:pPr>
        <w:tabs>
          <w:tab w:val="left" w:pos="567"/>
          <w:tab w:val="left" w:pos="1134"/>
          <w:tab w:val="left" w:pos="4536"/>
        </w:tabs>
        <w:rPr>
          <w:rFonts w:cs="Times New Roman"/>
        </w:rPr>
      </w:pPr>
      <w:r w:rsidRPr="0015649A">
        <w:rPr>
          <w:rFonts w:cs="Times New Roman"/>
        </w:rPr>
        <w:tab/>
        <w:t xml:space="preserve">You prevent me from </w:t>
      </w:r>
      <w:r>
        <w:rPr>
          <w:rFonts w:cs="Times New Roman"/>
        </w:rPr>
        <w:t>torturing</w:t>
      </w:r>
      <w:r w:rsidRPr="0015649A">
        <w:rPr>
          <w:rFonts w:cs="Times New Roman"/>
        </w:rPr>
        <w:t xml:space="preserve"> A</w:t>
      </w:r>
      <w:r w:rsidRPr="0015649A">
        <w:rPr>
          <w:rFonts w:cs="Times New Roman"/>
        </w:rPr>
        <w:tab/>
      </w:r>
      <w:proofErr w:type="gramStart"/>
      <w:r w:rsidRPr="0015649A">
        <w:rPr>
          <w:rFonts w:cs="Times New Roman"/>
        </w:rPr>
        <w:t>You</w:t>
      </w:r>
      <w:proofErr w:type="gramEnd"/>
      <w:r w:rsidRPr="0015649A">
        <w:rPr>
          <w:rFonts w:cs="Times New Roman"/>
        </w:rPr>
        <w:t xml:space="preserve"> don’t prevent me from </w:t>
      </w:r>
      <w:r>
        <w:rPr>
          <w:rFonts w:cs="Times New Roman"/>
        </w:rPr>
        <w:t>torturing</w:t>
      </w:r>
      <w:r w:rsidRPr="0015649A">
        <w:rPr>
          <w:rFonts w:cs="Times New Roman"/>
        </w:rPr>
        <w:t xml:space="preserve"> A</w:t>
      </w:r>
      <w:r>
        <w:rPr>
          <w:rFonts w:cs="Times New Roman"/>
        </w:rPr>
        <w:t>.</w:t>
      </w:r>
    </w:p>
    <w:p w:rsidR="006309B7" w:rsidRPr="009C510E" w:rsidRDefault="006309B7" w:rsidP="006309B7">
      <w:pPr>
        <w:tabs>
          <w:tab w:val="left" w:pos="284"/>
        </w:tabs>
        <w:rPr>
          <w:rFonts w:cs="Times New Roman"/>
        </w:rPr>
      </w:pPr>
      <w:r>
        <w:rPr>
          <w:rFonts w:cs="Times New Roman"/>
        </w:rPr>
        <w:t xml:space="preserve">Which ranks higher? </w:t>
      </w:r>
      <w:r w:rsidR="00304991">
        <w:rPr>
          <w:rFonts w:cs="Times New Roman"/>
        </w:rPr>
        <w:t xml:space="preserve">The usual view that accepts constraints on torturing will want to say both </w:t>
      </w:r>
      <w:r w:rsidRPr="0015649A">
        <w:rPr>
          <w:rFonts w:cs="Times New Roman"/>
        </w:rPr>
        <w:t xml:space="preserve">that I should not </w:t>
      </w:r>
      <w:r>
        <w:rPr>
          <w:rFonts w:cs="Times New Roman"/>
        </w:rPr>
        <w:t>torture</w:t>
      </w:r>
      <w:r w:rsidRPr="0015649A">
        <w:rPr>
          <w:rFonts w:cs="Times New Roman"/>
        </w:rPr>
        <w:t xml:space="preserve"> A to prevent B </w:t>
      </w:r>
      <w:r>
        <w:rPr>
          <w:rFonts w:cs="Times New Roman"/>
        </w:rPr>
        <w:t>and</w:t>
      </w:r>
      <w:r w:rsidRPr="0015649A">
        <w:rPr>
          <w:rFonts w:cs="Times New Roman"/>
        </w:rPr>
        <w:t xml:space="preserve"> C from being </w:t>
      </w:r>
      <w:r>
        <w:rPr>
          <w:rFonts w:cs="Times New Roman"/>
        </w:rPr>
        <w:t>tortured</w:t>
      </w:r>
      <w:r w:rsidRPr="0015649A">
        <w:rPr>
          <w:rFonts w:cs="Times New Roman"/>
        </w:rPr>
        <w:t xml:space="preserve">, and that you should not prevent me from </w:t>
      </w:r>
      <w:r>
        <w:rPr>
          <w:rFonts w:cs="Times New Roman"/>
        </w:rPr>
        <w:t>torturing</w:t>
      </w:r>
      <w:r w:rsidRPr="0015649A">
        <w:rPr>
          <w:rFonts w:cs="Times New Roman"/>
        </w:rPr>
        <w:t xml:space="preserve"> A.</w:t>
      </w:r>
      <w:r>
        <w:rPr>
          <w:rFonts w:cs="Times New Roman"/>
        </w:rPr>
        <w:t xml:space="preserve"> </w:t>
      </w:r>
      <w:r w:rsidR="00304991">
        <w:rPr>
          <w:rFonts w:cs="Times New Roman"/>
        </w:rPr>
        <w:t>I shouldn’t torture someone for the sake of minimizing the number of tortures; but nor should you intervene to stop me from doing that when you will thereby maximize the number of tortures. However, a consequentialist who says</w:t>
      </w:r>
      <w:r>
        <w:rPr>
          <w:rFonts w:cs="Times New Roman"/>
        </w:rPr>
        <w:t xml:space="preserve"> the first </w:t>
      </w:r>
      <w:r w:rsidR="00304991">
        <w:rPr>
          <w:rFonts w:cs="Times New Roman"/>
        </w:rPr>
        <w:lastRenderedPageBreak/>
        <w:t>thing must</w:t>
      </w:r>
      <w:r>
        <w:rPr>
          <w:rFonts w:cs="Times New Roman"/>
        </w:rPr>
        <w:t xml:space="preserve"> assign a higher ranking to s</w:t>
      </w:r>
      <w:r>
        <w:rPr>
          <w:rFonts w:cs="Times New Roman"/>
          <w:vertAlign w:val="subscript"/>
        </w:rPr>
        <w:t>1</w:t>
      </w:r>
      <w:r>
        <w:rPr>
          <w:rFonts w:cs="Times New Roman"/>
        </w:rPr>
        <w:t xml:space="preserve">; to say the second, </w:t>
      </w:r>
      <w:r w:rsidR="00304991">
        <w:rPr>
          <w:rFonts w:cs="Times New Roman"/>
        </w:rPr>
        <w:t>she</w:t>
      </w:r>
      <w:r>
        <w:rPr>
          <w:rFonts w:cs="Times New Roman"/>
        </w:rPr>
        <w:t xml:space="preserve"> must assign a higher ranking to s</w:t>
      </w:r>
      <w:r>
        <w:rPr>
          <w:rFonts w:cs="Times New Roman"/>
          <w:vertAlign w:val="subscript"/>
        </w:rPr>
        <w:t>2</w:t>
      </w:r>
      <w:r>
        <w:rPr>
          <w:rFonts w:cs="Times New Roman"/>
        </w:rPr>
        <w:t xml:space="preserve">. </w:t>
      </w:r>
      <w:r w:rsidR="00304991">
        <w:rPr>
          <w:rFonts w:cs="Times New Roman"/>
        </w:rPr>
        <w:t xml:space="preserve">If her axiology is </w:t>
      </w:r>
      <w:proofErr w:type="spellStart"/>
      <w:r w:rsidR="00304991">
        <w:rPr>
          <w:rFonts w:cs="Times New Roman"/>
        </w:rPr>
        <w:t>unrelativized</w:t>
      </w:r>
      <w:proofErr w:type="spellEnd"/>
      <w:r w:rsidR="00304991">
        <w:rPr>
          <w:rFonts w:cs="Times New Roman"/>
        </w:rPr>
        <w:t>, she cannot consistently do that.</w:t>
      </w:r>
    </w:p>
    <w:p w:rsidR="00525FD7" w:rsidRDefault="00304991" w:rsidP="00525FD7">
      <w:pPr>
        <w:tabs>
          <w:tab w:val="left" w:pos="284"/>
          <w:tab w:val="left" w:pos="6140"/>
        </w:tabs>
        <w:rPr>
          <w:rFonts w:cs="Times New Roman"/>
        </w:rPr>
      </w:pPr>
      <w:r>
        <w:rPr>
          <w:rFonts w:cs="Times New Roman"/>
        </w:rPr>
        <w:tab/>
      </w:r>
      <w:proofErr w:type="gramStart"/>
      <w:r w:rsidR="00701268">
        <w:rPr>
          <w:rFonts w:cs="Times New Roman"/>
        </w:rPr>
        <w:t>A</w:t>
      </w:r>
      <w:r w:rsidR="00525FD7">
        <w:rPr>
          <w:rFonts w:cs="Times New Roman"/>
        </w:rPr>
        <w:t xml:space="preserve"> relative-value</w:t>
      </w:r>
      <w:proofErr w:type="gramEnd"/>
      <w:r w:rsidR="00525FD7">
        <w:rPr>
          <w:rFonts w:cs="Times New Roman"/>
        </w:rPr>
        <w:t xml:space="preserve"> consequentialism</w:t>
      </w:r>
      <w:r w:rsidR="00701268">
        <w:rPr>
          <w:rFonts w:cs="Times New Roman"/>
        </w:rPr>
        <w:t xml:space="preserve"> avoids this problem. It holds that</w:t>
      </w:r>
      <w:r w:rsidR="00525FD7">
        <w:rPr>
          <w:rFonts w:cs="Times New Roman"/>
        </w:rPr>
        <w:t xml:space="preserve"> the rightness of my action </w:t>
      </w:r>
      <w:r w:rsidR="00525FD7" w:rsidRPr="0015649A">
        <w:rPr>
          <w:rFonts w:cs="Times New Roman"/>
        </w:rPr>
        <w:t xml:space="preserve">is determined by </w:t>
      </w:r>
      <w:r w:rsidR="00525FD7">
        <w:rPr>
          <w:rFonts w:cs="Times New Roman"/>
        </w:rPr>
        <w:t>the</w:t>
      </w:r>
      <w:r w:rsidR="00525FD7" w:rsidRPr="0015649A">
        <w:rPr>
          <w:rFonts w:cs="Times New Roman"/>
        </w:rPr>
        <w:t xml:space="preserve"> relationship </w:t>
      </w:r>
      <w:r w:rsidR="00525FD7">
        <w:rPr>
          <w:rFonts w:cs="Times New Roman"/>
        </w:rPr>
        <w:t xml:space="preserve">it bears </w:t>
      </w:r>
      <w:r w:rsidR="00525FD7" w:rsidRPr="0015649A">
        <w:rPr>
          <w:rFonts w:cs="Times New Roman"/>
        </w:rPr>
        <w:t xml:space="preserve">to an evaluative </w:t>
      </w:r>
      <w:proofErr w:type="spellStart"/>
      <w:r w:rsidR="00525FD7" w:rsidRPr="0015649A">
        <w:rPr>
          <w:rFonts w:cs="Times New Roman"/>
        </w:rPr>
        <w:t>ranking</w:t>
      </w:r>
      <w:r w:rsidR="00525FD7">
        <w:rPr>
          <w:rFonts w:cs="Times New Roman"/>
          <w:vertAlign w:val="subscript"/>
        </w:rPr>
        <w:t>me</w:t>
      </w:r>
      <w:proofErr w:type="spellEnd"/>
      <w:r w:rsidR="00525FD7" w:rsidRPr="0015649A">
        <w:rPr>
          <w:rFonts w:cs="Times New Roman"/>
        </w:rPr>
        <w:t xml:space="preserve"> of states of affairs</w:t>
      </w:r>
      <w:r w:rsidR="00525FD7">
        <w:rPr>
          <w:rFonts w:cs="Times New Roman"/>
        </w:rPr>
        <w:t>.</w:t>
      </w:r>
      <w:r w:rsidR="00701268">
        <w:rPr>
          <w:rFonts w:cs="Times New Roman"/>
        </w:rPr>
        <w:t xml:space="preserve"> </w:t>
      </w:r>
      <w:r w:rsidR="00525FD7">
        <w:rPr>
          <w:rFonts w:cs="Times New Roman"/>
        </w:rPr>
        <w:t>We have seen how to interpret such relativized rankings. For s</w:t>
      </w:r>
      <w:r w:rsidR="00525FD7">
        <w:rPr>
          <w:rFonts w:cs="Times New Roman"/>
          <w:vertAlign w:val="subscript"/>
        </w:rPr>
        <w:t>1</w:t>
      </w:r>
      <w:r w:rsidR="00525FD7">
        <w:rPr>
          <w:rFonts w:cs="Times New Roman"/>
        </w:rPr>
        <w:t xml:space="preserve"> to be higher </w:t>
      </w:r>
      <w:proofErr w:type="spellStart"/>
      <w:r w:rsidR="00525FD7">
        <w:rPr>
          <w:rFonts w:cs="Times New Roman"/>
        </w:rPr>
        <w:t>ranked</w:t>
      </w:r>
      <w:r w:rsidR="00525FD7">
        <w:rPr>
          <w:rFonts w:cs="Times New Roman"/>
          <w:vertAlign w:val="subscript"/>
        </w:rPr>
        <w:t>me</w:t>
      </w:r>
      <w:proofErr w:type="spellEnd"/>
      <w:r w:rsidR="00525FD7">
        <w:rPr>
          <w:rFonts w:cs="Times New Roman"/>
        </w:rPr>
        <w:t xml:space="preserve"> while s</w:t>
      </w:r>
      <w:r w:rsidR="00525FD7">
        <w:rPr>
          <w:rFonts w:cs="Times New Roman"/>
          <w:vertAlign w:val="subscript"/>
        </w:rPr>
        <w:t>2</w:t>
      </w:r>
      <w:r w:rsidR="00525FD7">
        <w:rPr>
          <w:rFonts w:cs="Times New Roman"/>
        </w:rPr>
        <w:t xml:space="preserve"> is higher </w:t>
      </w:r>
      <w:proofErr w:type="spellStart"/>
      <w:r w:rsidR="00525FD7">
        <w:rPr>
          <w:rFonts w:cs="Times New Roman"/>
        </w:rPr>
        <w:t>ranked</w:t>
      </w:r>
      <w:r w:rsidR="00525FD7">
        <w:rPr>
          <w:rFonts w:cs="Times New Roman"/>
          <w:vertAlign w:val="subscript"/>
        </w:rPr>
        <w:t>you</w:t>
      </w:r>
      <w:proofErr w:type="spellEnd"/>
      <w:r w:rsidR="00525FD7">
        <w:rPr>
          <w:rFonts w:cs="Times New Roman"/>
        </w:rPr>
        <w:t xml:space="preserve"> is for s</w:t>
      </w:r>
      <w:r w:rsidR="00525FD7">
        <w:rPr>
          <w:rFonts w:cs="Times New Roman"/>
          <w:vertAlign w:val="subscript"/>
        </w:rPr>
        <w:t>1</w:t>
      </w:r>
      <w:r w:rsidR="00525FD7">
        <w:rPr>
          <w:rFonts w:cs="Times New Roman"/>
        </w:rPr>
        <w:t xml:space="preserve"> to be fittingly preferred by me (because it is a state of affairs in which I do not torture) </w:t>
      </w:r>
      <w:r w:rsidR="00FB1CA9">
        <w:rPr>
          <w:rFonts w:cs="Times New Roman"/>
        </w:rPr>
        <w:t>while</w:t>
      </w:r>
      <w:r w:rsidR="00525FD7">
        <w:rPr>
          <w:rFonts w:cs="Times New Roman"/>
        </w:rPr>
        <w:t xml:space="preserve"> s</w:t>
      </w:r>
      <w:r w:rsidR="00525FD7">
        <w:rPr>
          <w:rFonts w:cs="Times New Roman"/>
          <w:vertAlign w:val="subscript"/>
        </w:rPr>
        <w:t>2</w:t>
      </w:r>
      <w:r w:rsidR="00525FD7">
        <w:rPr>
          <w:rFonts w:cs="Times New Roman"/>
        </w:rPr>
        <w:t xml:space="preserve"> </w:t>
      </w:r>
      <w:r w:rsidR="00FB1CA9">
        <w:rPr>
          <w:rFonts w:cs="Times New Roman"/>
        </w:rPr>
        <w:t>is</w:t>
      </w:r>
      <w:r w:rsidR="00525FD7">
        <w:rPr>
          <w:rFonts w:cs="Times New Roman"/>
        </w:rPr>
        <w:t xml:space="preserve"> fittingly preferred by you (because it is a state of affairs in which you minimize the number of tortures, without torturing). </w:t>
      </w:r>
      <w:r w:rsidR="00701268">
        <w:rPr>
          <w:rFonts w:cs="Times New Roman"/>
        </w:rPr>
        <w:t>So a view of this kind is able to recognize constraints that target agents and not potential interveners. At the same time, it can explain the attraction of (P</w:t>
      </w:r>
      <w:r w:rsidR="00092E0C">
        <w:rPr>
          <w:rFonts w:cs="Times New Roman"/>
        </w:rPr>
        <w:t xml:space="preserve">). </w:t>
      </w:r>
      <w:proofErr w:type="gramStart"/>
      <w:r w:rsidR="00092E0C">
        <w:rPr>
          <w:rFonts w:cs="Times New Roman"/>
        </w:rPr>
        <w:t>For when (P</w:t>
      </w:r>
      <w:r w:rsidR="00701268">
        <w:rPr>
          <w:rFonts w:cs="Times New Roman"/>
        </w:rPr>
        <w:t xml:space="preserve">) is given a </w:t>
      </w:r>
      <w:r w:rsidR="00092E0C">
        <w:rPr>
          <w:rFonts w:cs="Times New Roman"/>
        </w:rPr>
        <w:t>relative</w:t>
      </w:r>
      <w:r w:rsidR="00701268">
        <w:rPr>
          <w:rFonts w:cs="Times New Roman"/>
        </w:rPr>
        <w:t xml:space="preserve">-value interpretation, there is a powerful supporting argument for it – one </w:t>
      </w:r>
      <w:r w:rsidR="00092E0C">
        <w:rPr>
          <w:rFonts w:cs="Times New Roman"/>
        </w:rPr>
        <w:t xml:space="preserve">that draws </w:t>
      </w:r>
      <w:r w:rsidR="00701268">
        <w:rPr>
          <w:rFonts w:cs="Times New Roman"/>
        </w:rPr>
        <w:t>on the connection between goodness and fitting responses.</w:t>
      </w:r>
      <w:proofErr w:type="gramEnd"/>
      <w:r w:rsidR="00701268">
        <w:rPr>
          <w:rFonts w:cs="Times New Roman"/>
        </w:rPr>
        <w:t xml:space="preserve"> </w:t>
      </w:r>
      <w:r w:rsidR="00525FD7">
        <w:rPr>
          <w:rFonts w:cs="Times New Roman"/>
        </w:rPr>
        <w:t xml:space="preserve">When something is good, it is fitting to respond to it favourably. The fitting response to a state of affairs with higher value is to prefer it: when one state of affairs has a higher value than another, it is preferable. But there is a tight connection between the fittingness of preference and that of choice. </w:t>
      </w:r>
      <w:r w:rsidR="005201A8">
        <w:rPr>
          <w:rFonts w:cs="Times New Roman"/>
        </w:rPr>
        <w:t>Suppose</w:t>
      </w:r>
      <w:r w:rsidR="00525FD7">
        <w:rPr>
          <w:rFonts w:cs="Times New Roman"/>
        </w:rPr>
        <w:t xml:space="preserve"> I face a choice between doing </w:t>
      </w:r>
      <w:r w:rsidR="00525FD7">
        <w:rPr>
          <w:rFonts w:cs="Times New Roman"/>
          <w:i/>
        </w:rPr>
        <w:t xml:space="preserve">A </w:t>
      </w:r>
      <w:r w:rsidR="00525FD7">
        <w:rPr>
          <w:rFonts w:cs="Times New Roman"/>
        </w:rPr>
        <w:t xml:space="preserve">and not doing </w:t>
      </w:r>
      <w:r w:rsidR="00525FD7">
        <w:rPr>
          <w:rFonts w:cs="Times New Roman"/>
          <w:i/>
        </w:rPr>
        <w:t>A</w:t>
      </w:r>
      <w:r w:rsidR="00525FD7">
        <w:rPr>
          <w:rFonts w:cs="Times New Roman"/>
        </w:rPr>
        <w:t>, and I know that</w:t>
      </w:r>
      <w:r w:rsidR="003974DA">
        <w:rPr>
          <w:rFonts w:cs="Times New Roman"/>
        </w:rPr>
        <w:t>,</w:t>
      </w:r>
      <w:r w:rsidR="00525FD7">
        <w:rPr>
          <w:rFonts w:cs="Times New Roman"/>
        </w:rPr>
        <w:t xml:space="preserve"> </w:t>
      </w:r>
      <w:r w:rsidR="00525FD7" w:rsidRPr="003974DA">
        <w:rPr>
          <w:rFonts w:cs="Times New Roman"/>
        </w:rPr>
        <w:t>all</w:t>
      </w:r>
      <w:r w:rsidR="00525FD7">
        <w:rPr>
          <w:rFonts w:cs="Times New Roman"/>
        </w:rPr>
        <w:t xml:space="preserve"> things considered, </w:t>
      </w:r>
      <w:r w:rsidR="00125FC4">
        <w:rPr>
          <w:rFonts w:cs="Times New Roman"/>
        </w:rPr>
        <w:t>the</w:t>
      </w:r>
      <w:r w:rsidR="00525FD7">
        <w:rPr>
          <w:rFonts w:cs="Times New Roman"/>
        </w:rPr>
        <w:t xml:space="preserve"> state of affairs that </w:t>
      </w:r>
      <w:r w:rsidR="00125FC4">
        <w:rPr>
          <w:rFonts w:cs="Times New Roman"/>
        </w:rPr>
        <w:t>will result if I do</w:t>
      </w:r>
      <w:r w:rsidR="00525FD7">
        <w:rPr>
          <w:rFonts w:cs="Times New Roman"/>
        </w:rPr>
        <w:t xml:space="preserve"> </w:t>
      </w:r>
      <w:r w:rsidR="00525FD7" w:rsidRPr="002564BE">
        <w:rPr>
          <w:rFonts w:cs="Times New Roman"/>
          <w:i/>
        </w:rPr>
        <w:t>A</w:t>
      </w:r>
      <w:r w:rsidR="00525FD7">
        <w:rPr>
          <w:rFonts w:cs="Times New Roman"/>
        </w:rPr>
        <w:t xml:space="preserve"> is preferable to </w:t>
      </w:r>
      <w:r w:rsidR="005201A8">
        <w:rPr>
          <w:rFonts w:cs="Times New Roman"/>
        </w:rPr>
        <w:t>any</w:t>
      </w:r>
      <w:r w:rsidR="00525FD7">
        <w:rPr>
          <w:rFonts w:cs="Times New Roman"/>
        </w:rPr>
        <w:t xml:space="preserve"> state of affairs </w:t>
      </w:r>
      <w:r w:rsidR="005201A8">
        <w:rPr>
          <w:rFonts w:cs="Times New Roman"/>
        </w:rPr>
        <w:t>in which</w:t>
      </w:r>
      <w:r w:rsidR="00125FC4">
        <w:rPr>
          <w:rFonts w:cs="Times New Roman"/>
        </w:rPr>
        <w:t xml:space="preserve"> I do not</w:t>
      </w:r>
      <w:r w:rsidR="005201A8">
        <w:rPr>
          <w:rFonts w:cs="Times New Roman"/>
        </w:rPr>
        <w:t xml:space="preserve"> – where “the state of affairs that will result if I do </w:t>
      </w:r>
      <w:r w:rsidR="005201A8">
        <w:rPr>
          <w:rFonts w:cs="Times New Roman"/>
          <w:i/>
        </w:rPr>
        <w:t>A</w:t>
      </w:r>
      <w:r w:rsidR="005201A8">
        <w:rPr>
          <w:rFonts w:cs="Times New Roman"/>
        </w:rPr>
        <w:t xml:space="preserve">” is understood to include my doing </w:t>
      </w:r>
      <w:r w:rsidR="005201A8">
        <w:rPr>
          <w:rFonts w:cs="Times New Roman"/>
          <w:i/>
        </w:rPr>
        <w:t>A</w:t>
      </w:r>
      <w:r w:rsidR="005201A8">
        <w:rPr>
          <w:rFonts w:cs="Times New Roman"/>
        </w:rPr>
        <w:t>. T</w:t>
      </w:r>
      <w:r w:rsidR="00525FD7">
        <w:rPr>
          <w:rFonts w:cs="Times New Roman"/>
        </w:rPr>
        <w:t xml:space="preserve">hen </w:t>
      </w:r>
      <w:r w:rsidR="00525FD7">
        <w:rPr>
          <w:rFonts w:cs="Times New Roman"/>
          <w:i/>
        </w:rPr>
        <w:t xml:space="preserve">A </w:t>
      </w:r>
      <w:r w:rsidR="00525FD7">
        <w:rPr>
          <w:rFonts w:cs="Times New Roman"/>
        </w:rPr>
        <w:t>must, all</w:t>
      </w:r>
      <w:r w:rsidR="003974DA">
        <w:rPr>
          <w:rFonts w:cs="Times New Roman"/>
        </w:rPr>
        <w:t xml:space="preserve"> </w:t>
      </w:r>
      <w:r w:rsidR="00525FD7">
        <w:rPr>
          <w:rFonts w:cs="Times New Roman"/>
        </w:rPr>
        <w:t>things</w:t>
      </w:r>
      <w:r w:rsidR="003974DA">
        <w:rPr>
          <w:rFonts w:cs="Times New Roman"/>
        </w:rPr>
        <w:t xml:space="preserve"> </w:t>
      </w:r>
      <w:r w:rsidR="00525FD7">
        <w:rPr>
          <w:rFonts w:cs="Times New Roman"/>
        </w:rPr>
        <w:t xml:space="preserve">considered, be more </w:t>
      </w:r>
      <w:proofErr w:type="spellStart"/>
      <w:r w:rsidR="00525FD7">
        <w:rPr>
          <w:rFonts w:cs="Times New Roman"/>
        </w:rPr>
        <w:t>choiceworthy</w:t>
      </w:r>
      <w:proofErr w:type="spellEnd"/>
      <w:r w:rsidR="00525FD7">
        <w:rPr>
          <w:rFonts w:cs="Times New Roman"/>
        </w:rPr>
        <w:t xml:space="preserve"> than not-</w:t>
      </w:r>
      <w:r w:rsidR="00525FD7">
        <w:rPr>
          <w:rFonts w:cs="Times New Roman"/>
          <w:i/>
        </w:rPr>
        <w:t>A</w:t>
      </w:r>
      <w:r w:rsidR="00525FD7">
        <w:rPr>
          <w:rFonts w:cs="Times New Roman"/>
        </w:rPr>
        <w:t>.</w:t>
      </w:r>
      <w:r w:rsidR="00525FD7" w:rsidRPr="002564BE">
        <w:rPr>
          <w:rFonts w:cs="Times New Roman"/>
        </w:rPr>
        <w:t xml:space="preserve"> </w:t>
      </w:r>
      <w:r w:rsidR="00525FD7">
        <w:rPr>
          <w:rFonts w:cs="Times New Roman"/>
        </w:rPr>
        <w:t xml:space="preserve">When my action is included in a top-ranked state of affairs, there is no state of affairs containing an alternative action that is preferable to it, so it </w:t>
      </w:r>
      <w:r w:rsidR="00000EFC">
        <w:rPr>
          <w:rFonts w:cs="Times New Roman"/>
        </w:rPr>
        <w:t>is</w:t>
      </w:r>
      <w:r w:rsidR="00525FD7">
        <w:rPr>
          <w:rFonts w:cs="Times New Roman"/>
        </w:rPr>
        <w:t xml:space="preserve"> no less </w:t>
      </w:r>
      <w:proofErr w:type="spellStart"/>
      <w:r w:rsidR="00525FD7">
        <w:rPr>
          <w:rFonts w:cs="Times New Roman"/>
        </w:rPr>
        <w:t>choiceworthy</w:t>
      </w:r>
      <w:proofErr w:type="spellEnd"/>
      <w:r w:rsidR="00525FD7">
        <w:rPr>
          <w:rFonts w:cs="Times New Roman"/>
        </w:rPr>
        <w:t xml:space="preserve"> than any other action, so it must be permissible.</w:t>
      </w:r>
      <w:r w:rsidR="00525FD7">
        <w:rPr>
          <w:rStyle w:val="EndnoteReference"/>
          <w:rFonts w:cs="Times New Roman"/>
        </w:rPr>
        <w:endnoteReference w:id="18"/>
      </w:r>
      <w:r w:rsidR="00092E0C">
        <w:rPr>
          <w:rFonts w:cs="Times New Roman"/>
        </w:rPr>
        <w:t xml:space="preserve"> The upshot is an argument for relative-value consequentialism: it is the view that best accommodates and reconciles the plausibility of both principle (P) and the recognition of “common sense” moral constraints </w:t>
      </w:r>
      <w:r w:rsidR="00C801EB">
        <w:rPr>
          <w:rFonts w:cs="Times New Roman"/>
        </w:rPr>
        <w:fldChar w:fldCharType="begin"/>
      </w:r>
      <w:r w:rsidR="00C801EB">
        <w:rPr>
          <w:rFonts w:cs="Times New Roman"/>
        </w:rPr>
        <w:instrText xml:space="preserve"> ADDIN EN.CITE &lt;EndNote&gt;&lt;Cite&gt;&lt;Author&gt;Portmore&lt;/Author&gt;&lt;Year&gt;2011&lt;/Year&gt;&lt;RecNum&gt;55&lt;/RecNum&gt;&lt;Suffix&gt;: Ch. 7&lt;/Suffix&gt;&lt;DisplayText&gt;(Portmore 2011: Ch. 7)&lt;/DisplayText&gt;&lt;record&gt;&lt;rec-number&gt;55&lt;/rec-number&gt;&lt;foreign-keys&gt;&lt;key app="EN" db-id="9sxs5t2sazax96edvd3vvz52rp9t95vfpwrv"&gt;55&lt;/key&gt;&lt;/foreign-keys&gt;&lt;ref-type name="Book"&gt;6&lt;/ref-type&gt;&lt;contributors&gt;&lt;authors&gt;&lt;author&gt;Portmore, Douglas W. &lt;/author&gt;&lt;/authors&gt;&lt;/contributors&gt;&lt;titles&gt;&lt;title&gt;Commonsense Consequentialism: Wherein Morality Meets Rationality,&lt;/title&gt;&lt;short-title&gt;Commonsense Consequentialism&lt;/short-title&gt;&lt;/titles&gt;&lt;dates&gt;&lt;year&gt;2011&lt;/year&gt;&lt;/dates&gt;&lt;pub-location&gt;New York&lt;/pub-location&gt;&lt;publisher&gt;Oxford University Press,&lt;/publisher&gt;&lt;urls&gt;&lt;/urls&gt;&lt;/record&gt;&lt;/Cite&gt;&lt;/EndNote&gt;</w:instrText>
      </w:r>
      <w:r w:rsidR="00C801EB">
        <w:rPr>
          <w:rFonts w:cs="Times New Roman"/>
        </w:rPr>
        <w:fldChar w:fldCharType="separate"/>
      </w:r>
      <w:r w:rsidR="00C801EB">
        <w:rPr>
          <w:rFonts w:cs="Times New Roman"/>
          <w:noProof/>
        </w:rPr>
        <w:t>(</w:t>
      </w:r>
      <w:hyperlink w:anchor="_ENREF_31" w:tooltip="Portmore, 2011 #55" w:history="1">
        <w:r w:rsidR="00FB248C">
          <w:rPr>
            <w:rFonts w:cs="Times New Roman"/>
            <w:noProof/>
          </w:rPr>
          <w:t>Portmore 2011: Ch. 7</w:t>
        </w:r>
      </w:hyperlink>
      <w:r w:rsidR="00C801EB">
        <w:rPr>
          <w:rFonts w:cs="Times New Roman"/>
          <w:noProof/>
        </w:rPr>
        <w:t>)</w:t>
      </w:r>
      <w:r w:rsidR="00C801EB">
        <w:rPr>
          <w:rFonts w:cs="Times New Roman"/>
        </w:rPr>
        <w:fldChar w:fldCharType="end"/>
      </w:r>
      <w:r w:rsidR="00C801EB">
        <w:rPr>
          <w:rFonts w:cs="Times New Roman"/>
        </w:rPr>
        <w:t>.</w:t>
      </w:r>
    </w:p>
    <w:p w:rsidR="00042AD3" w:rsidRPr="007234F6" w:rsidRDefault="00042AD3" w:rsidP="000A4004">
      <w:pPr>
        <w:tabs>
          <w:tab w:val="left" w:pos="284"/>
          <w:tab w:val="left" w:pos="6140"/>
        </w:tabs>
        <w:rPr>
          <w:rFonts w:cs="Times New Roman"/>
        </w:rPr>
      </w:pPr>
    </w:p>
    <w:p w:rsidR="00042AD3" w:rsidRPr="00027935" w:rsidRDefault="00042AD3" w:rsidP="00027935">
      <w:pPr>
        <w:tabs>
          <w:tab w:val="left" w:pos="284"/>
        </w:tabs>
        <w:jc w:val="center"/>
        <w:rPr>
          <w:rFonts w:cs="Times New Roman"/>
          <w:b/>
        </w:rPr>
      </w:pPr>
      <w:r w:rsidRPr="00027935">
        <w:rPr>
          <w:rFonts w:cs="Times New Roman"/>
          <w:b/>
        </w:rPr>
        <w:lastRenderedPageBreak/>
        <w:t>IV: Relative and Neutral Goodness</w:t>
      </w:r>
    </w:p>
    <w:p w:rsidR="00042AD3" w:rsidRDefault="00042AD3" w:rsidP="00F76A19">
      <w:pPr>
        <w:tabs>
          <w:tab w:val="left" w:pos="284"/>
        </w:tabs>
        <w:rPr>
          <w:rFonts w:cs="Times New Roman"/>
        </w:rPr>
      </w:pPr>
    </w:p>
    <w:p w:rsidR="00042AD3" w:rsidRDefault="00042AD3" w:rsidP="00F76A19">
      <w:pPr>
        <w:tabs>
          <w:tab w:val="left" w:pos="284"/>
        </w:tabs>
        <w:rPr>
          <w:rFonts w:cs="Times New Roman"/>
        </w:rPr>
      </w:pPr>
      <w:r>
        <w:rPr>
          <w:rFonts w:cs="Times New Roman"/>
        </w:rPr>
        <w:t xml:space="preserve">So we have an interpretation of relative goodness, and an explanation of how it can be used to allow for the existence of constraints within a consequentialist theory. However, what remains to be explained is how we should interpret </w:t>
      </w:r>
      <w:r w:rsidRPr="00027935">
        <w:rPr>
          <w:rFonts w:cs="Times New Roman"/>
          <w:i/>
        </w:rPr>
        <w:t>neutral</w:t>
      </w:r>
      <w:r>
        <w:rPr>
          <w:rFonts w:cs="Times New Roman"/>
        </w:rPr>
        <w:t xml:space="preserve"> goodness. There </w:t>
      </w:r>
      <w:r w:rsidR="009E6AC7">
        <w:rPr>
          <w:rFonts w:cs="Times New Roman"/>
        </w:rPr>
        <w:t>is an array of</w:t>
      </w:r>
      <w:r>
        <w:rPr>
          <w:rFonts w:cs="Times New Roman"/>
        </w:rPr>
        <w:t xml:space="preserve"> different possibilities to consider: the five main ones are these.</w:t>
      </w:r>
    </w:p>
    <w:p w:rsidR="00042AD3" w:rsidRDefault="00042AD3" w:rsidP="00F76A19">
      <w:pPr>
        <w:tabs>
          <w:tab w:val="left" w:pos="284"/>
        </w:tabs>
        <w:rPr>
          <w:rFonts w:cs="Times New Roman"/>
        </w:rPr>
      </w:pPr>
      <w:r>
        <w:rPr>
          <w:rFonts w:cs="Times New Roman"/>
        </w:rPr>
        <w:tab/>
      </w:r>
      <w:r w:rsidRPr="0015649A">
        <w:rPr>
          <w:rFonts w:cs="Times New Roman"/>
        </w:rPr>
        <w:t xml:space="preserve">1. </w:t>
      </w:r>
      <w:r w:rsidR="00E22C3F">
        <w:rPr>
          <w:rFonts w:cs="Times New Roman"/>
          <w:i/>
        </w:rPr>
        <w:t>Non-indexation</w:t>
      </w:r>
      <w:r w:rsidR="00E22C3F">
        <w:rPr>
          <w:rFonts w:cs="Times New Roman"/>
        </w:rPr>
        <w:t>.</w:t>
      </w:r>
      <w:r w:rsidR="00E22C3F">
        <w:rPr>
          <w:rFonts w:cs="Times New Roman"/>
          <w:i/>
        </w:rPr>
        <w:t xml:space="preserve"> </w:t>
      </w:r>
      <w:r>
        <w:rPr>
          <w:rFonts w:cs="Times New Roman"/>
        </w:rPr>
        <w:t>We might try to explain the contrast between neutral and relative goodness as a distinction between two different kinds of fittingness relation</w:t>
      </w:r>
      <w:r w:rsidRPr="0015649A">
        <w:rPr>
          <w:rFonts w:cs="Times New Roman"/>
        </w:rPr>
        <w:t>.</w:t>
      </w:r>
      <w:r>
        <w:rPr>
          <w:rFonts w:cs="Times New Roman"/>
        </w:rPr>
        <w:t xml:space="preserve"> An object has relative goodness when it participates in a three-place fittingness relation with a favourable response and a responder. But there are also fittingness relations with no responder-place, it might be claimed; and neutral goodness is what is possessed by the objects of those. To illustrate this, consider praiseworthiness. To be praiseworthy is to have a kind of goodness: the kind you have when you are the fitting object of praise. But praiseworthiness does not seem to be relative to a responder in the same way as desirability. </w:t>
      </w:r>
      <w:r w:rsidRPr="0015649A">
        <w:rPr>
          <w:rFonts w:cs="Times New Roman"/>
        </w:rPr>
        <w:t>A plate of oysters may be more desi</w:t>
      </w:r>
      <w:r>
        <w:rPr>
          <w:rFonts w:cs="Times New Roman"/>
        </w:rPr>
        <w:t xml:space="preserve">rable for you than it is for me; and if your tastes change, then they will lose the desirability (for you) that they used to have. But praiseworthiness is not like that. </w:t>
      </w:r>
      <w:r w:rsidR="00F821B3">
        <w:rPr>
          <w:rFonts w:cs="Times New Roman"/>
        </w:rPr>
        <w:t>The praiseworthiness of</w:t>
      </w:r>
      <w:r>
        <w:rPr>
          <w:rFonts w:cs="Times New Roman"/>
        </w:rPr>
        <w:t xml:space="preserve"> Mandela’s achievement</w:t>
      </w:r>
      <w:r w:rsidR="00F821B3">
        <w:rPr>
          <w:rFonts w:cs="Times New Roman"/>
        </w:rPr>
        <w:t xml:space="preserve"> does not depend on any facts about any potential </w:t>
      </w:r>
      <w:proofErr w:type="spellStart"/>
      <w:r w:rsidR="00F821B3">
        <w:rPr>
          <w:rFonts w:cs="Times New Roman"/>
        </w:rPr>
        <w:t>praiser</w:t>
      </w:r>
      <w:proofErr w:type="spellEnd"/>
      <w:r>
        <w:rPr>
          <w:rFonts w:cs="Times New Roman"/>
        </w:rPr>
        <w:t>. Praiseworthiness</w:t>
      </w:r>
      <w:r w:rsidR="00F821B3">
        <w:rPr>
          <w:rFonts w:cs="Times New Roman"/>
        </w:rPr>
        <w:t>, one might say,</w:t>
      </w:r>
      <w:r>
        <w:rPr>
          <w:rFonts w:cs="Times New Roman"/>
        </w:rPr>
        <w:t xml:space="preserve"> is not praiseworthiness </w:t>
      </w:r>
      <w:r>
        <w:rPr>
          <w:rFonts w:cs="Times New Roman"/>
          <w:i/>
        </w:rPr>
        <w:t>for</w:t>
      </w:r>
      <w:r>
        <w:rPr>
          <w:rFonts w:cs="Times New Roman"/>
        </w:rPr>
        <w:t xml:space="preserve"> anyone in particular; it is simply a two-place relation of fittingness between praise and its object. </w:t>
      </w:r>
    </w:p>
    <w:p w:rsidR="00042AD3" w:rsidRDefault="00042AD3" w:rsidP="00F76A19">
      <w:pPr>
        <w:tabs>
          <w:tab w:val="left" w:pos="284"/>
        </w:tabs>
        <w:rPr>
          <w:rFonts w:cs="Times New Roman"/>
        </w:rPr>
      </w:pPr>
      <w:r>
        <w:rPr>
          <w:rFonts w:cs="Times New Roman"/>
        </w:rPr>
        <w:tab/>
      </w:r>
      <w:r w:rsidR="009E6AC7">
        <w:rPr>
          <w:rFonts w:cs="Times New Roman"/>
        </w:rPr>
        <w:t>T</w:t>
      </w:r>
      <w:r>
        <w:rPr>
          <w:rFonts w:cs="Times New Roman"/>
        </w:rPr>
        <w:t xml:space="preserve">hat </w:t>
      </w:r>
      <w:r w:rsidR="009E6AC7">
        <w:rPr>
          <w:rFonts w:cs="Times New Roman"/>
        </w:rPr>
        <w:t>suggests a first account of</w:t>
      </w:r>
      <w:r>
        <w:rPr>
          <w:rFonts w:cs="Times New Roman"/>
        </w:rPr>
        <w:t xml:space="preserve"> the difference between neutral and relative value. As applied to the ranking of states of affairs, the thought would be this. State of affairs s</w:t>
      </w:r>
      <w:r>
        <w:rPr>
          <w:rFonts w:cs="Times New Roman"/>
          <w:vertAlign w:val="subscript"/>
        </w:rPr>
        <w:t>1</w:t>
      </w:r>
      <w:r>
        <w:rPr>
          <w:rFonts w:cs="Times New Roman"/>
        </w:rPr>
        <w:t xml:space="preserve"> is </w:t>
      </w:r>
      <w:proofErr w:type="spellStart"/>
      <w:r>
        <w:rPr>
          <w:rFonts w:cs="Times New Roman"/>
        </w:rPr>
        <w:t>better</w:t>
      </w:r>
      <w:r w:rsidRPr="00980E0D">
        <w:rPr>
          <w:rFonts w:cs="Times New Roman"/>
          <w:vertAlign w:val="subscript"/>
        </w:rPr>
        <w:t>me</w:t>
      </w:r>
      <w:proofErr w:type="spellEnd"/>
      <w:r>
        <w:rPr>
          <w:rFonts w:cs="Times New Roman"/>
        </w:rPr>
        <w:t xml:space="preserve"> than s</w:t>
      </w:r>
      <w:r>
        <w:rPr>
          <w:rFonts w:cs="Times New Roman"/>
          <w:vertAlign w:val="subscript"/>
        </w:rPr>
        <w:t>2</w:t>
      </w:r>
      <w:r>
        <w:rPr>
          <w:rFonts w:cs="Times New Roman"/>
        </w:rPr>
        <w:t>: it is fittingly preferred by me. But now compare s</w:t>
      </w:r>
      <w:r>
        <w:rPr>
          <w:rFonts w:cs="Times New Roman"/>
          <w:vertAlign w:val="subscript"/>
        </w:rPr>
        <w:t>1</w:t>
      </w:r>
      <w:r>
        <w:rPr>
          <w:rFonts w:cs="Times New Roman"/>
        </w:rPr>
        <w:t xml:space="preserve"> and s</w:t>
      </w:r>
      <w:r>
        <w:rPr>
          <w:rFonts w:cs="Times New Roman"/>
          <w:vertAlign w:val="subscript"/>
        </w:rPr>
        <w:t>2</w:t>
      </w:r>
      <w:r>
        <w:rPr>
          <w:rFonts w:cs="Times New Roman"/>
        </w:rPr>
        <w:t xml:space="preserve"> with:</w:t>
      </w:r>
    </w:p>
    <w:p w:rsidR="003C742B" w:rsidRDefault="003C742B">
      <w:pPr>
        <w:rPr>
          <w:rFonts w:cs="Times New Roman"/>
        </w:rPr>
      </w:pPr>
      <w:r>
        <w:rPr>
          <w:rFonts w:cs="Times New Roman"/>
        </w:rPr>
        <w:br w:type="page"/>
      </w:r>
    </w:p>
    <w:p w:rsidR="00042AD3" w:rsidRDefault="00042AD3" w:rsidP="00BE00D6">
      <w:pPr>
        <w:tabs>
          <w:tab w:val="left" w:pos="284"/>
        </w:tabs>
        <w:ind w:left="567"/>
        <w:rPr>
          <w:rFonts w:cs="Times New Roman"/>
          <w:vertAlign w:val="subscript"/>
        </w:rPr>
      </w:pPr>
      <w:r>
        <w:rPr>
          <w:rFonts w:cs="Times New Roman"/>
        </w:rPr>
        <w:lastRenderedPageBreak/>
        <w:t>s</w:t>
      </w:r>
      <w:r>
        <w:rPr>
          <w:rFonts w:cs="Times New Roman"/>
          <w:vertAlign w:val="subscript"/>
        </w:rPr>
        <w:t>3</w:t>
      </w:r>
    </w:p>
    <w:p w:rsidR="00042AD3" w:rsidRDefault="00042AD3" w:rsidP="00BE00D6">
      <w:pPr>
        <w:tabs>
          <w:tab w:val="left" w:pos="284"/>
        </w:tabs>
        <w:ind w:left="567"/>
        <w:rPr>
          <w:rFonts w:cs="Times New Roman"/>
        </w:rPr>
      </w:pPr>
      <w:r>
        <w:rPr>
          <w:rFonts w:cs="Times New Roman"/>
        </w:rPr>
        <w:t>I don’t torture A</w:t>
      </w:r>
    </w:p>
    <w:p w:rsidR="00042AD3" w:rsidRDefault="00042AD3" w:rsidP="00BE00D6">
      <w:pPr>
        <w:tabs>
          <w:tab w:val="left" w:pos="284"/>
        </w:tabs>
        <w:ind w:left="567"/>
        <w:rPr>
          <w:rFonts w:cs="Times New Roman"/>
        </w:rPr>
      </w:pPr>
      <w:r>
        <w:rPr>
          <w:rFonts w:cs="Times New Roman"/>
        </w:rPr>
        <w:t>B and C are not tortured.</w:t>
      </w:r>
    </w:p>
    <w:p w:rsidR="00042AD3" w:rsidRDefault="00042AD3" w:rsidP="00BE00D6">
      <w:pPr>
        <w:tabs>
          <w:tab w:val="left" w:pos="284"/>
        </w:tabs>
        <w:rPr>
          <w:rFonts w:cs="Times New Roman"/>
        </w:rPr>
      </w:pPr>
      <w:r>
        <w:rPr>
          <w:rFonts w:cs="Times New Roman"/>
        </w:rPr>
        <w:t>State of affairs s</w:t>
      </w:r>
      <w:r>
        <w:rPr>
          <w:rFonts w:cs="Times New Roman"/>
          <w:vertAlign w:val="subscript"/>
        </w:rPr>
        <w:t xml:space="preserve">3 </w:t>
      </w:r>
      <w:r>
        <w:rPr>
          <w:rFonts w:cs="Times New Roman"/>
        </w:rPr>
        <w:t>is better than s</w:t>
      </w:r>
      <w:r>
        <w:rPr>
          <w:rFonts w:cs="Times New Roman"/>
          <w:vertAlign w:val="subscript"/>
        </w:rPr>
        <w:t>1</w:t>
      </w:r>
      <w:r>
        <w:rPr>
          <w:rFonts w:cs="Times New Roman"/>
        </w:rPr>
        <w:t xml:space="preserve"> and </w:t>
      </w:r>
      <w:proofErr w:type="gramStart"/>
      <w:r>
        <w:rPr>
          <w:rFonts w:cs="Times New Roman"/>
        </w:rPr>
        <w:t>s</w:t>
      </w:r>
      <w:r>
        <w:rPr>
          <w:rFonts w:cs="Times New Roman"/>
          <w:vertAlign w:val="subscript"/>
        </w:rPr>
        <w:t>2</w:t>
      </w:r>
      <w:r>
        <w:rPr>
          <w:rFonts w:cs="Times New Roman"/>
        </w:rPr>
        <w:t>,</w:t>
      </w:r>
      <w:proofErr w:type="gramEnd"/>
      <w:r>
        <w:rPr>
          <w:rFonts w:cs="Times New Roman"/>
        </w:rPr>
        <w:t xml:space="preserve"> </w:t>
      </w:r>
      <w:r w:rsidR="009E6AC7">
        <w:rPr>
          <w:rFonts w:cs="Times New Roman"/>
        </w:rPr>
        <w:t>it</w:t>
      </w:r>
      <w:r>
        <w:rPr>
          <w:rFonts w:cs="Times New Roman"/>
        </w:rPr>
        <w:t xml:space="preserve"> might </w:t>
      </w:r>
      <w:r w:rsidR="009E6AC7">
        <w:rPr>
          <w:rFonts w:cs="Times New Roman"/>
        </w:rPr>
        <w:t>be claimed</w:t>
      </w:r>
      <w:r>
        <w:rPr>
          <w:rFonts w:cs="Times New Roman"/>
        </w:rPr>
        <w:t>, without any indexation. It is preferable, but not preferable for anyone in particular: there is a fittingness relationship between these states of affairs and preference, but the relationship has no responder-place.</w:t>
      </w:r>
    </w:p>
    <w:p w:rsidR="00042AD3" w:rsidRPr="0015649A" w:rsidRDefault="00042AD3" w:rsidP="00795608">
      <w:pPr>
        <w:tabs>
          <w:tab w:val="left" w:pos="284"/>
        </w:tabs>
        <w:rPr>
          <w:rFonts w:cs="Times New Roman"/>
        </w:rPr>
      </w:pPr>
      <w:r>
        <w:rPr>
          <w:rFonts w:cs="Times New Roman"/>
        </w:rPr>
        <w:tab/>
        <w:t xml:space="preserve">However, this first proposal causes problems for relative-value consequentialism. </w:t>
      </w:r>
      <w:r w:rsidR="009E6AC7">
        <w:rPr>
          <w:rFonts w:cs="Times New Roman"/>
        </w:rPr>
        <w:t>That makes</w:t>
      </w:r>
      <w:r>
        <w:rPr>
          <w:rFonts w:cs="Times New Roman"/>
        </w:rPr>
        <w:t xml:space="preserve"> the rightness of my action </w:t>
      </w:r>
      <w:r w:rsidR="009E6AC7">
        <w:rPr>
          <w:rFonts w:cs="Times New Roman"/>
        </w:rPr>
        <w:t>dependent on its</w:t>
      </w:r>
      <w:r w:rsidRPr="0015649A">
        <w:rPr>
          <w:rFonts w:cs="Times New Roman"/>
        </w:rPr>
        <w:t xml:space="preserve"> relationship to an evaluative </w:t>
      </w:r>
      <w:proofErr w:type="spellStart"/>
      <w:r w:rsidRPr="0015649A">
        <w:rPr>
          <w:rFonts w:cs="Times New Roman"/>
        </w:rPr>
        <w:t>ranking</w:t>
      </w:r>
      <w:r>
        <w:rPr>
          <w:rFonts w:cs="Times New Roman"/>
          <w:vertAlign w:val="subscript"/>
        </w:rPr>
        <w:t>me</w:t>
      </w:r>
      <w:proofErr w:type="spellEnd"/>
      <w:r w:rsidRPr="0015649A">
        <w:rPr>
          <w:rFonts w:cs="Times New Roman"/>
        </w:rPr>
        <w:t xml:space="preserve"> of states of affairs</w:t>
      </w:r>
      <w:r>
        <w:rPr>
          <w:rFonts w:cs="Times New Roman"/>
        </w:rPr>
        <w:t>. But on this first proposal, s</w:t>
      </w:r>
      <w:r>
        <w:rPr>
          <w:rFonts w:cs="Times New Roman"/>
          <w:vertAlign w:val="subscript"/>
        </w:rPr>
        <w:t>3</w:t>
      </w:r>
      <w:r>
        <w:rPr>
          <w:rFonts w:cs="Times New Roman"/>
        </w:rPr>
        <w:t xml:space="preserve"> is not </w:t>
      </w:r>
      <w:proofErr w:type="spellStart"/>
      <w:r>
        <w:rPr>
          <w:rFonts w:cs="Times New Roman"/>
        </w:rPr>
        <w:t>better</w:t>
      </w:r>
      <w:r>
        <w:rPr>
          <w:rFonts w:cs="Times New Roman"/>
          <w:vertAlign w:val="subscript"/>
        </w:rPr>
        <w:t>me</w:t>
      </w:r>
      <w:proofErr w:type="spellEnd"/>
      <w:r>
        <w:rPr>
          <w:rFonts w:cs="Times New Roman"/>
        </w:rPr>
        <w:t xml:space="preserve"> than s</w:t>
      </w:r>
      <w:r>
        <w:rPr>
          <w:rFonts w:cs="Times New Roman"/>
          <w:vertAlign w:val="subscript"/>
        </w:rPr>
        <w:t>1</w:t>
      </w:r>
      <w:r>
        <w:rPr>
          <w:rFonts w:cs="Times New Roman"/>
        </w:rPr>
        <w:t xml:space="preserve"> and s</w:t>
      </w:r>
      <w:r>
        <w:rPr>
          <w:rFonts w:cs="Times New Roman"/>
          <w:vertAlign w:val="subscript"/>
        </w:rPr>
        <w:t>2</w:t>
      </w:r>
      <w:r>
        <w:rPr>
          <w:rFonts w:cs="Times New Roman"/>
        </w:rPr>
        <w:t>; it is just better</w:t>
      </w:r>
      <w:r w:rsidRPr="00795608">
        <w:rPr>
          <w:rFonts w:cs="Times New Roman"/>
        </w:rPr>
        <w:t xml:space="preserve"> </w:t>
      </w:r>
      <w:r>
        <w:rPr>
          <w:rFonts w:cs="Times New Roman"/>
        </w:rPr>
        <w:t>than s</w:t>
      </w:r>
      <w:r>
        <w:rPr>
          <w:rFonts w:cs="Times New Roman"/>
          <w:vertAlign w:val="subscript"/>
        </w:rPr>
        <w:t>1</w:t>
      </w:r>
      <w:r>
        <w:rPr>
          <w:rFonts w:cs="Times New Roman"/>
        </w:rPr>
        <w:t xml:space="preserve"> and s</w:t>
      </w:r>
      <w:r>
        <w:rPr>
          <w:rFonts w:cs="Times New Roman"/>
          <w:vertAlign w:val="subscript"/>
        </w:rPr>
        <w:t>2</w:t>
      </w:r>
      <w:r>
        <w:rPr>
          <w:rFonts w:cs="Times New Roman"/>
        </w:rPr>
        <w:t>, without indexation. So a relative-value consequentialist who adopts this first proposal is unable to say that, when I can act to produce s</w:t>
      </w:r>
      <w:r>
        <w:rPr>
          <w:rFonts w:cs="Times New Roman"/>
          <w:vertAlign w:val="subscript"/>
        </w:rPr>
        <w:t>3</w:t>
      </w:r>
      <w:r>
        <w:rPr>
          <w:rFonts w:cs="Times New Roman"/>
        </w:rPr>
        <w:t xml:space="preserve"> instead of either s</w:t>
      </w:r>
      <w:r>
        <w:rPr>
          <w:rFonts w:cs="Times New Roman"/>
          <w:vertAlign w:val="subscript"/>
        </w:rPr>
        <w:t>1</w:t>
      </w:r>
      <w:r>
        <w:rPr>
          <w:rFonts w:cs="Times New Roman"/>
        </w:rPr>
        <w:t xml:space="preserve"> or s</w:t>
      </w:r>
      <w:r>
        <w:rPr>
          <w:rFonts w:cs="Times New Roman"/>
          <w:vertAlign w:val="subscript"/>
        </w:rPr>
        <w:t>2</w:t>
      </w:r>
      <w:r>
        <w:rPr>
          <w:rFonts w:cs="Times New Roman"/>
        </w:rPr>
        <w:t xml:space="preserve">, it is right to do so. But surely that action </w:t>
      </w:r>
      <w:r>
        <w:rPr>
          <w:rFonts w:cs="Times New Roman"/>
          <w:i/>
        </w:rPr>
        <w:t xml:space="preserve">is </w:t>
      </w:r>
      <w:r>
        <w:rPr>
          <w:rFonts w:cs="Times New Roman"/>
        </w:rPr>
        <w:t>right. The relative-value consequentialist needs</w:t>
      </w:r>
      <w:r w:rsidRPr="0015649A">
        <w:rPr>
          <w:rFonts w:cs="Times New Roman"/>
        </w:rPr>
        <w:t xml:space="preserve"> </w:t>
      </w:r>
      <w:r>
        <w:rPr>
          <w:rFonts w:cs="Times New Roman"/>
        </w:rPr>
        <w:t>an interpretation of</w:t>
      </w:r>
      <w:r w:rsidRPr="0015649A">
        <w:rPr>
          <w:rFonts w:cs="Times New Roman"/>
        </w:rPr>
        <w:t xml:space="preserve"> neutral value </w:t>
      </w:r>
      <w:r>
        <w:rPr>
          <w:rFonts w:cs="Times New Roman"/>
        </w:rPr>
        <w:t>on which it can</w:t>
      </w:r>
      <w:r w:rsidRPr="0015649A">
        <w:rPr>
          <w:rFonts w:cs="Times New Roman"/>
        </w:rPr>
        <w:t xml:space="preserve"> </w:t>
      </w:r>
      <w:r w:rsidR="009E6AC7">
        <w:rPr>
          <w:rFonts w:cs="Times New Roman"/>
        </w:rPr>
        <w:t>affect</w:t>
      </w:r>
      <w:r w:rsidRPr="0015649A">
        <w:rPr>
          <w:rFonts w:cs="Times New Roman"/>
        </w:rPr>
        <w:t xml:space="preserve"> the rankings of states of affairs that </w:t>
      </w:r>
      <w:r>
        <w:rPr>
          <w:rFonts w:cs="Times New Roman"/>
        </w:rPr>
        <w:t>determine the rightness of action</w:t>
      </w:r>
      <w:r w:rsidRPr="0015649A">
        <w:rPr>
          <w:rFonts w:cs="Times New Roman"/>
        </w:rPr>
        <w:t xml:space="preserve">. </w:t>
      </w:r>
      <w:r>
        <w:rPr>
          <w:rFonts w:cs="Times New Roman"/>
        </w:rPr>
        <w:t>The first proposal is unable to do that</w:t>
      </w:r>
      <w:r w:rsidR="003710A1">
        <w:rPr>
          <w:rFonts w:cs="Times New Roman"/>
        </w:rPr>
        <w:t xml:space="preserve"> </w:t>
      </w:r>
      <w:r w:rsidR="003710A1">
        <w:rPr>
          <w:rFonts w:cs="Times New Roman"/>
        </w:rPr>
        <w:fldChar w:fldCharType="begin"/>
      </w:r>
      <w:r w:rsidR="00CD7BC9">
        <w:rPr>
          <w:rFonts w:cs="Times New Roman"/>
        </w:rPr>
        <w:instrText xml:space="preserve"> ADDIN EN.CITE &lt;EndNote&gt;&lt;Cite&gt;&lt;Author&gt;Smith&lt;/Author&gt;&lt;Year&gt;2003&lt;/Year&gt;&lt;RecNum&gt;3&lt;/RecNum&gt;&lt;Suffix&gt;: 586&lt;/Suffix&gt;&lt;DisplayText&gt;(Smith 2003: 586; Wallace 2010: 522)&lt;/DisplayText&gt;&lt;record&gt;&lt;rec-number&gt;3&lt;/rec-number&gt;&lt;foreign-keys&gt;&lt;key app="EN" db-id="9sxs5t2sazax96edvd3vvz52rp9t95vfpwrv"&gt;3&lt;/key&gt;&lt;/foreign-keys&gt;&lt;ref-type name="Journal Article"&gt;17&lt;/ref-type&gt;&lt;contributors&gt;&lt;authors&gt;&lt;author&gt;Smith, Michael&lt;/author&gt;&lt;/authors&gt;&lt;/contributors&gt;&lt;titles&gt;&lt;title&gt;Neutral and relative value after Moore&lt;/title&gt;&lt;secondary-title&gt;Ethics&lt;/secondary-title&gt;&lt;/titles&gt;&lt;periodical&gt;&lt;full-title&gt;Ethics&lt;/full-title&gt;&lt;/periodical&gt;&lt;pages&gt;576-598&lt;/pages&gt;&lt;volume&gt;113&lt;/volume&gt;&lt;dates&gt;&lt;year&gt;2003&lt;/year&gt;&lt;/dates&gt;&lt;urls&gt;&lt;/urls&gt;&lt;/record&gt;&lt;/Cite&gt;&lt;Cite&gt;&lt;Author&gt;Wallace&lt;/Author&gt;&lt;Year&gt;2010&lt;/Year&gt;&lt;RecNum&gt;17&lt;/RecNum&gt;&lt;Suffix&gt;: 522&lt;/Suffix&gt;&lt;record&gt;&lt;rec-number&gt;17&lt;/rec-number&gt;&lt;foreign-keys&gt;&lt;key app="EN" db-id="9sxs5t2sazax96edvd3vvz52rp9t95vfpwrv"&gt;17&lt;/key&gt;&lt;/foreign-keys&gt;&lt;ref-type name="Journal Article"&gt;17&lt;/ref-type&gt;&lt;contributors&gt;&lt;authors&gt;&lt;author&gt;Wallace, R. Jay &lt;/author&gt;&lt;/authors&gt;&lt;/contributors&gt;&lt;titles&gt;&lt;title&gt;Reasons, Values, and Agent-Relativity&lt;/title&gt;&lt;secondary-title&gt;Dialectica &lt;/secondary-title&gt;&lt;/titles&gt;&lt;periodical&gt;&lt;full-title&gt;Dialectica&lt;/full-title&gt;&lt;/periodical&gt;&lt;pages&gt;503-28&lt;/pages&gt;&lt;volume&gt;64 &lt;/volume&gt;&lt;dates&gt;&lt;year&gt;2010&lt;/year&gt;&lt;/dates&gt;&lt;urls&gt;&lt;/urls&gt;&lt;/record&gt;&lt;/Cite&gt;&lt;/EndNote&gt;</w:instrText>
      </w:r>
      <w:r w:rsidR="003710A1">
        <w:rPr>
          <w:rFonts w:cs="Times New Roman"/>
        </w:rPr>
        <w:fldChar w:fldCharType="separate"/>
      </w:r>
      <w:r w:rsidR="00CD7BC9">
        <w:rPr>
          <w:rFonts w:cs="Times New Roman"/>
          <w:noProof/>
        </w:rPr>
        <w:t>(</w:t>
      </w:r>
      <w:hyperlink w:anchor="_ENREF_43" w:tooltip="Smith, 2003 #3" w:history="1">
        <w:r w:rsidR="00FB248C">
          <w:rPr>
            <w:rFonts w:cs="Times New Roman"/>
            <w:noProof/>
          </w:rPr>
          <w:t>Smith 2003: 586</w:t>
        </w:r>
      </w:hyperlink>
      <w:r w:rsidR="00CD7BC9">
        <w:rPr>
          <w:rFonts w:cs="Times New Roman"/>
          <w:noProof/>
        </w:rPr>
        <w:t xml:space="preserve">; </w:t>
      </w:r>
      <w:hyperlink w:anchor="_ENREF_48" w:tooltip="Wallace, 2010 #17" w:history="1">
        <w:r w:rsidR="00FB248C">
          <w:rPr>
            <w:rFonts w:cs="Times New Roman"/>
            <w:noProof/>
          </w:rPr>
          <w:t>Wallace 2010: 522</w:t>
        </w:r>
      </w:hyperlink>
      <w:r w:rsidR="00CD7BC9">
        <w:rPr>
          <w:rFonts w:cs="Times New Roman"/>
          <w:noProof/>
        </w:rPr>
        <w:t>)</w:t>
      </w:r>
      <w:r w:rsidR="003710A1">
        <w:rPr>
          <w:rFonts w:cs="Times New Roman"/>
        </w:rPr>
        <w:fldChar w:fldCharType="end"/>
      </w:r>
      <w:r>
        <w:rPr>
          <w:rFonts w:cs="Times New Roman"/>
        </w:rPr>
        <w:t>.</w:t>
      </w:r>
    </w:p>
    <w:p w:rsidR="00042AD3" w:rsidRDefault="00042AD3" w:rsidP="00F76A19">
      <w:pPr>
        <w:tabs>
          <w:tab w:val="left" w:pos="284"/>
        </w:tabs>
        <w:rPr>
          <w:rFonts w:cs="Times New Roman"/>
        </w:rPr>
      </w:pPr>
      <w:r>
        <w:rPr>
          <w:rFonts w:cs="Times New Roman"/>
        </w:rPr>
        <w:tab/>
      </w:r>
      <w:r w:rsidR="00F821B3">
        <w:rPr>
          <w:rFonts w:cs="Times New Roman"/>
        </w:rPr>
        <w:t>In looking for</w:t>
      </w:r>
      <w:r>
        <w:rPr>
          <w:rFonts w:cs="Times New Roman"/>
        </w:rPr>
        <w:t xml:space="preserve"> a better proposal, we might turn to the literature on agent-relative and </w:t>
      </w:r>
      <w:r w:rsidRPr="0015649A">
        <w:rPr>
          <w:rFonts w:cs="Times New Roman"/>
        </w:rPr>
        <w:t>agent-neutral reasons</w:t>
      </w:r>
      <w:r>
        <w:rPr>
          <w:rFonts w:cs="Times New Roman"/>
        </w:rPr>
        <w:t xml:space="preserve"> for help</w:t>
      </w:r>
      <w:r w:rsidRPr="0015649A">
        <w:rPr>
          <w:rFonts w:cs="Times New Roman"/>
        </w:rPr>
        <w:t>.</w:t>
      </w:r>
      <w:r>
        <w:rPr>
          <w:rFonts w:cs="Times New Roman"/>
        </w:rPr>
        <w:t xml:space="preserve"> Actually, that distinction</w:t>
      </w:r>
      <w:r w:rsidR="009E6AC7">
        <w:rPr>
          <w:rFonts w:cs="Times New Roman"/>
        </w:rPr>
        <w:t xml:space="preserve"> is drawn</w:t>
      </w:r>
      <w:r>
        <w:rPr>
          <w:rFonts w:cs="Times New Roman"/>
        </w:rPr>
        <w:t xml:space="preserve"> in two different ways, and they provide models for two further proposals for drawing the corresponding distinction between values.</w:t>
      </w:r>
    </w:p>
    <w:p w:rsidR="00042AD3" w:rsidRDefault="00042AD3" w:rsidP="004D4596">
      <w:pPr>
        <w:tabs>
          <w:tab w:val="left" w:pos="284"/>
          <w:tab w:val="left" w:pos="4395"/>
        </w:tabs>
        <w:rPr>
          <w:rFonts w:cs="Times New Roman"/>
        </w:rPr>
      </w:pPr>
      <w:r>
        <w:rPr>
          <w:rFonts w:cs="Times New Roman"/>
        </w:rPr>
        <w:tab/>
        <w:t xml:space="preserve">To see this, we can return to the opening pair of examples. The fact that I have </w:t>
      </w:r>
      <w:r w:rsidRPr="0015649A">
        <w:rPr>
          <w:rFonts w:cs="Times New Roman"/>
        </w:rPr>
        <w:t xml:space="preserve">promised to pick you up from work </w:t>
      </w:r>
      <w:r>
        <w:rPr>
          <w:rFonts w:cs="Times New Roman"/>
        </w:rPr>
        <w:t>is</w:t>
      </w:r>
      <w:r w:rsidRPr="0015649A">
        <w:rPr>
          <w:rFonts w:cs="Times New Roman"/>
        </w:rPr>
        <w:t xml:space="preserve"> a reason </w:t>
      </w:r>
      <w:r>
        <w:rPr>
          <w:rFonts w:cs="Times New Roman"/>
        </w:rPr>
        <w:t xml:space="preserve">in its favour; the fact that bugging your phone would violate your privacy is a reason against it. </w:t>
      </w:r>
      <w:r w:rsidR="00F821B3">
        <w:rPr>
          <w:rFonts w:cs="Times New Roman"/>
        </w:rPr>
        <w:t>I explained</w:t>
      </w:r>
      <w:r>
        <w:rPr>
          <w:rFonts w:cs="Times New Roman"/>
        </w:rPr>
        <w:t xml:space="preserve"> what makes the first reason agent-relative and the second agent-neutral</w:t>
      </w:r>
      <w:r w:rsidR="00F821B3">
        <w:rPr>
          <w:rFonts w:cs="Times New Roman"/>
        </w:rPr>
        <w:t xml:space="preserve"> by saying that </w:t>
      </w:r>
      <w:r>
        <w:rPr>
          <w:rFonts w:cs="Times New Roman"/>
        </w:rPr>
        <w:t xml:space="preserve">the first is a fact about </w:t>
      </w:r>
      <w:proofErr w:type="gramStart"/>
      <w:r>
        <w:rPr>
          <w:rFonts w:cs="Times New Roman"/>
        </w:rPr>
        <w:t>me,</w:t>
      </w:r>
      <w:proofErr w:type="gramEnd"/>
      <w:r>
        <w:rPr>
          <w:rFonts w:cs="Times New Roman"/>
        </w:rPr>
        <w:t xml:space="preserve"> and a reason just for me; the second is not a fact about me, and a reason for everyone. </w:t>
      </w:r>
      <w:r w:rsidR="00F821B3">
        <w:rPr>
          <w:rFonts w:cs="Times New Roman"/>
        </w:rPr>
        <w:t xml:space="preserve">But that gives us </w:t>
      </w:r>
      <w:r w:rsidR="00F821B3">
        <w:rPr>
          <w:rFonts w:cs="Times New Roman"/>
        </w:rPr>
        <w:lastRenderedPageBreak/>
        <w:t>two different</w:t>
      </w:r>
      <w:r>
        <w:rPr>
          <w:rFonts w:cs="Times New Roman"/>
        </w:rPr>
        <w:t xml:space="preserve"> criteria </w:t>
      </w:r>
      <w:r w:rsidR="00F821B3">
        <w:rPr>
          <w:rFonts w:cs="Times New Roman"/>
        </w:rPr>
        <w:t>for the distinction, and they do not coincide</w:t>
      </w:r>
      <w:r>
        <w:rPr>
          <w:rFonts w:cs="Times New Roman"/>
        </w:rPr>
        <w:t xml:space="preserve">. </w:t>
      </w:r>
      <w:r w:rsidR="00F821B3">
        <w:rPr>
          <w:rFonts w:cs="Times New Roman"/>
        </w:rPr>
        <w:t>One</w:t>
      </w:r>
      <w:r>
        <w:rPr>
          <w:rFonts w:cs="Times New Roman"/>
        </w:rPr>
        <w:t xml:space="preserve"> makes the distinction in terms of</w:t>
      </w:r>
      <w:r w:rsidRPr="0015649A">
        <w:rPr>
          <w:rFonts w:cs="Times New Roman"/>
        </w:rPr>
        <w:t xml:space="preserve"> who has the reason: just me, or everyone</w:t>
      </w:r>
      <w:r w:rsidR="00CD7BC9">
        <w:rPr>
          <w:rFonts w:cs="Times New Roman"/>
        </w:rPr>
        <w:t xml:space="preserve"> </w:t>
      </w:r>
      <w:r w:rsidR="00CD7BC9">
        <w:rPr>
          <w:rFonts w:cs="Times New Roman"/>
        </w:rPr>
        <w:fldChar w:fldCharType="begin"/>
      </w:r>
      <w:r w:rsidR="004D4596">
        <w:rPr>
          <w:rFonts w:cs="Times New Roman"/>
        </w:rPr>
        <w:instrText xml:space="preserve"> ADDIN EN.CITE &lt;EndNote&gt;&lt;Cite&gt;&lt;Author&gt;Parfit&lt;/Author&gt;&lt;Year&gt;1984&lt;/Year&gt;&lt;RecNum&gt;43&lt;/RecNum&gt;&lt;Suffix&gt;: 143&lt;/Suffix&gt;&lt;DisplayText&gt;(Parfit 1984: 143; Broome 2013: 66; Schroeder 2007b: 104)&lt;/DisplayText&gt;&lt;record&gt;&lt;rec-number&gt;43&lt;/rec-number&gt;&lt;foreign-keys&gt;&lt;key app="EN" db-id="9sxs5t2sazax96edvd3vvz52rp9t95vfpwrv"&gt;43&lt;/key&gt;&lt;/foreign-keys&gt;&lt;ref-type name="Book"&gt;6&lt;/ref-type&gt;&lt;contributors&gt;&lt;authors&gt;&lt;author&gt;Parfit, Derek&lt;/author&gt;&lt;/authors&gt;&lt;/contributors&gt;&lt;titles&gt;&lt;title&gt;Reasons and Persons &lt;/title&gt;&lt;/titles&gt;&lt;dates&gt;&lt;year&gt;1984&lt;/year&gt;&lt;/dates&gt;&lt;pub-location&gt;Oxford&lt;/pub-location&gt;&lt;publisher&gt;Clarendon Press&lt;/publisher&gt;&lt;urls&gt;&lt;/urls&gt;&lt;/record&gt;&lt;/Cite&gt;&lt;Cite&gt;&lt;Author&gt;Broome&lt;/Author&gt;&lt;Year&gt;2013&lt;/Year&gt;&lt;RecNum&gt;44&lt;/RecNum&gt;&lt;Suffix&gt;: 66&lt;/Suffix&gt;&lt;record&gt;&lt;rec-number&gt;44&lt;/rec-number&gt;&lt;foreign-keys&gt;&lt;key app="EN" db-id="9sxs5t2sazax96edvd3vvz52rp9t95vfpwrv"&gt;44&lt;/key&gt;&lt;/foreign-keys&gt;&lt;ref-type name="Book"&gt;6&lt;/ref-type&gt;&lt;contributors&gt;&lt;authors&gt;&lt;author&gt;Broome, John&lt;/author&gt;&lt;/authors&gt;&lt;/contributors&gt;&lt;titles&gt;&lt;title&gt;Rationality through Reasoning&lt;/title&gt;&lt;/titles&gt;&lt;dates&gt;&lt;year&gt;2013&lt;/year&gt;&lt;/dates&gt;&lt;pub-location&gt;Malden&lt;/pub-location&gt;&lt;publisher&gt;Wiley-Blackwell&lt;/publisher&gt;&lt;urls&gt;&lt;/urls&gt;&lt;/record&gt;&lt;/Cite&gt;&lt;Cite&gt;&lt;Author&gt;Schroeder&lt;/Author&gt;&lt;Year&gt;2007&lt;/Year&gt;&lt;RecNum&gt;52&lt;/RecNum&gt;&lt;Suffix&gt;: 104&lt;/Suffix&gt;&lt;record&gt;&lt;rec-number&gt;52&lt;/rec-number&gt;&lt;foreign-keys&gt;&lt;key app="EN" db-id="9sxs5t2sazax96edvd3vvz52rp9t95vfpwrv"&gt;52&lt;/key&gt;&lt;/foreign-keys&gt;&lt;ref-type name="Book"&gt;6&lt;/ref-type&gt;&lt;contributors&gt;&lt;authors&gt;&lt;author&gt;Schroeder, Mark&lt;/author&gt;&lt;/authors&gt;&lt;/contributors&gt;&lt;titles&gt;&lt;title&gt;Slaves of the Passions&lt;/title&gt;&lt;/titles&gt;&lt;dates&gt;&lt;year&gt;2007b&lt;/year&gt;&lt;/dates&gt;&lt;pub-location&gt;New York&lt;/pub-location&gt;&lt;publisher&gt;Oxford University Press&lt;/publisher&gt;&lt;urls&gt;&lt;/urls&gt;&lt;/record&gt;&lt;/Cite&gt;&lt;/EndNote&gt;</w:instrText>
      </w:r>
      <w:r w:rsidR="00CD7BC9">
        <w:rPr>
          <w:rFonts w:cs="Times New Roman"/>
        </w:rPr>
        <w:fldChar w:fldCharType="separate"/>
      </w:r>
      <w:r w:rsidR="004D4596">
        <w:rPr>
          <w:rFonts w:cs="Times New Roman"/>
          <w:noProof/>
        </w:rPr>
        <w:t>(</w:t>
      </w:r>
      <w:hyperlink w:anchor="_ENREF_26" w:tooltip="Parfit, 1984 #43" w:history="1">
        <w:r w:rsidR="00FB248C">
          <w:rPr>
            <w:rFonts w:cs="Times New Roman"/>
            <w:noProof/>
          </w:rPr>
          <w:t>Parfit 1984: 143</w:t>
        </w:r>
      </w:hyperlink>
      <w:r w:rsidR="004D4596">
        <w:rPr>
          <w:rFonts w:cs="Times New Roman"/>
          <w:noProof/>
        </w:rPr>
        <w:t xml:space="preserve">; </w:t>
      </w:r>
      <w:hyperlink w:anchor="_ENREF_6" w:tooltip="Broome, 2013 #44" w:history="1">
        <w:r w:rsidR="00FB248C">
          <w:rPr>
            <w:rFonts w:cs="Times New Roman"/>
            <w:noProof/>
          </w:rPr>
          <w:t>Broome 2013: 66</w:t>
        </w:r>
      </w:hyperlink>
      <w:r w:rsidR="004D4596">
        <w:rPr>
          <w:rFonts w:cs="Times New Roman"/>
          <w:noProof/>
        </w:rPr>
        <w:t xml:space="preserve">; </w:t>
      </w:r>
      <w:hyperlink w:anchor="_ENREF_37" w:tooltip="Schroeder, 2007b #52" w:history="1">
        <w:r w:rsidR="00FB248C">
          <w:rPr>
            <w:rFonts w:cs="Times New Roman"/>
            <w:noProof/>
          </w:rPr>
          <w:t>Schroeder 2007b: 104</w:t>
        </w:r>
      </w:hyperlink>
      <w:r w:rsidR="004D4596">
        <w:rPr>
          <w:rFonts w:cs="Times New Roman"/>
          <w:noProof/>
        </w:rPr>
        <w:t>)</w:t>
      </w:r>
      <w:r w:rsidR="00CD7BC9">
        <w:rPr>
          <w:rFonts w:cs="Times New Roman"/>
        </w:rPr>
        <w:fldChar w:fldCharType="end"/>
      </w:r>
      <w:r w:rsidRPr="0015649A">
        <w:rPr>
          <w:rFonts w:cs="Times New Roman"/>
        </w:rPr>
        <w:t>.</w:t>
      </w:r>
      <w:r>
        <w:rPr>
          <w:rFonts w:cs="Times New Roman"/>
        </w:rPr>
        <w:t xml:space="preserve"> The </w:t>
      </w:r>
      <w:r w:rsidR="00F821B3">
        <w:rPr>
          <w:rFonts w:cs="Times New Roman"/>
        </w:rPr>
        <w:t>other</w:t>
      </w:r>
      <w:r>
        <w:rPr>
          <w:rFonts w:cs="Times New Roman"/>
        </w:rPr>
        <w:t xml:space="preserve"> makes it in terms of the content </w:t>
      </w:r>
      <w:r w:rsidRPr="0015649A">
        <w:rPr>
          <w:rFonts w:cs="Times New Roman"/>
        </w:rPr>
        <w:t xml:space="preserve">of the </w:t>
      </w:r>
      <w:r w:rsidRPr="009E6AC7">
        <w:rPr>
          <w:rFonts w:cs="Times New Roman"/>
        </w:rPr>
        <w:t>reason: whether it contains a certain kind of reference to the agent</w:t>
      </w:r>
      <w:r w:rsidR="004D4596" w:rsidRPr="009E6AC7">
        <w:rPr>
          <w:rFonts w:cs="Times New Roman"/>
        </w:rPr>
        <w:t xml:space="preserve"> </w:t>
      </w:r>
      <w:r w:rsidR="004D4596" w:rsidRPr="009E6AC7">
        <w:rPr>
          <w:rFonts w:cs="Times New Roman"/>
        </w:rPr>
        <w:fldChar w:fldCharType="begin">
          <w:fldData xml:space="preserve">PEVuZE5vdGU+PENpdGU+PEF1dGhvcj5OYWdlbDwvQXV0aG9yPjxZZWFyPjE5NzA8L1llYXI+PFJl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</w:fldData>
        </w:fldChar>
      </w:r>
      <w:r w:rsidR="00B90AA1">
        <w:rPr>
          <w:rFonts w:cs="Times New Roman"/>
        </w:rPr>
        <w:instrText xml:space="preserve"> ADDIN EN.CITE </w:instrText>
      </w:r>
      <w:r w:rsidR="00B90AA1">
        <w:rPr>
          <w:rFonts w:cs="Times New Roman"/>
        </w:rPr>
        <w:fldChar w:fldCharType="begin">
          <w:fldData xml:space="preserve">PEVuZE5vdGU+PENpdGU+PEF1dGhvcj5OYWdlbDwvQXV0aG9yPjxZZWFyPjE5NzA8L1llYXI+PFJl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</w:fldData>
        </w:fldChar>
      </w:r>
      <w:r w:rsidR="00B90AA1">
        <w:rPr>
          <w:rFonts w:cs="Times New Roman"/>
        </w:rPr>
        <w:instrText xml:space="preserve"> ADDIN EN.CITE.DATA </w:instrText>
      </w:r>
      <w:r w:rsidR="00B90AA1">
        <w:rPr>
          <w:rFonts w:cs="Times New Roman"/>
        </w:rPr>
      </w:r>
      <w:r w:rsidR="00B90AA1">
        <w:rPr>
          <w:rFonts w:cs="Times New Roman"/>
        </w:rPr>
        <w:fldChar w:fldCharType="end"/>
      </w:r>
      <w:r w:rsidR="004D4596" w:rsidRPr="009E6AC7">
        <w:rPr>
          <w:rFonts w:cs="Times New Roman"/>
        </w:rPr>
      </w:r>
      <w:r w:rsidR="004D4596" w:rsidRPr="009E6AC7">
        <w:rPr>
          <w:rFonts w:cs="Times New Roman"/>
        </w:rPr>
        <w:fldChar w:fldCharType="separate"/>
      </w:r>
      <w:r w:rsidR="00B90AA1">
        <w:rPr>
          <w:rFonts w:cs="Times New Roman"/>
          <w:noProof/>
        </w:rPr>
        <w:t>(</w:t>
      </w:r>
      <w:hyperlink w:anchor="_ENREF_23" w:tooltip="Nagel, 1970 #45" w:history="1">
        <w:r w:rsidR="00FB248C">
          <w:rPr>
            <w:rFonts w:cs="Times New Roman"/>
            <w:noProof/>
          </w:rPr>
          <w:t>Nagel 1970: 90</w:t>
        </w:r>
      </w:hyperlink>
      <w:r w:rsidR="00B90AA1">
        <w:rPr>
          <w:rFonts w:cs="Times New Roman"/>
          <w:noProof/>
        </w:rPr>
        <w:t xml:space="preserve">; </w:t>
      </w:r>
      <w:hyperlink w:anchor="_ENREF_24" w:tooltip="Nagel, 1986 #46" w:history="1">
        <w:r w:rsidR="00FB248C">
          <w:rPr>
            <w:rFonts w:cs="Times New Roman"/>
            <w:noProof/>
          </w:rPr>
          <w:t>Nagel 1986: 152-3</w:t>
        </w:r>
      </w:hyperlink>
      <w:r w:rsidR="00B90AA1">
        <w:rPr>
          <w:rFonts w:cs="Times New Roman"/>
          <w:noProof/>
        </w:rPr>
        <w:t xml:space="preserve">; </w:t>
      </w:r>
      <w:hyperlink w:anchor="_ENREF_20" w:tooltip="McNaughton, 1995 #58" w:history="1">
        <w:r w:rsidR="00FB248C">
          <w:rPr>
            <w:rFonts w:cs="Times New Roman"/>
            <w:noProof/>
          </w:rPr>
          <w:t>McNaughton and Rawling 1995</w:t>
        </w:r>
      </w:hyperlink>
      <w:r w:rsidR="00B90AA1">
        <w:rPr>
          <w:rFonts w:cs="Times New Roman"/>
          <w:noProof/>
        </w:rPr>
        <w:t xml:space="preserve">; </w:t>
      </w:r>
      <w:hyperlink w:anchor="_ENREF_41" w:tooltip="Skorupski, 1995 #47" w:history="1">
        <w:r w:rsidR="00FB248C">
          <w:rPr>
            <w:rFonts w:cs="Times New Roman"/>
            <w:noProof/>
          </w:rPr>
          <w:t>Skorupski 1995: 49</w:t>
        </w:r>
      </w:hyperlink>
      <w:r w:rsidR="00B90AA1">
        <w:rPr>
          <w:rFonts w:cs="Times New Roman"/>
          <w:noProof/>
        </w:rPr>
        <w:t xml:space="preserve">; </w:t>
      </w:r>
      <w:hyperlink w:anchor="_ENREF_40" w:tooltip="Skorupski, 2010 #56" w:history="1">
        <w:r w:rsidR="00FB248C">
          <w:rPr>
            <w:rFonts w:cs="Times New Roman"/>
            <w:noProof/>
          </w:rPr>
          <w:t>Skorupski 2010: 63-7</w:t>
        </w:r>
      </w:hyperlink>
      <w:r w:rsidR="00B90AA1">
        <w:rPr>
          <w:rFonts w:cs="Times New Roman"/>
          <w:noProof/>
        </w:rPr>
        <w:t>)</w:t>
      </w:r>
      <w:r w:rsidR="004D4596" w:rsidRPr="009E6AC7">
        <w:rPr>
          <w:rFonts w:cs="Times New Roman"/>
        </w:rPr>
        <w:fldChar w:fldCharType="end"/>
      </w:r>
      <w:r w:rsidRPr="0015649A">
        <w:rPr>
          <w:rFonts w:cs="Times New Roman"/>
        </w:rPr>
        <w:t>.</w:t>
      </w:r>
      <w:r>
        <w:rPr>
          <w:rFonts w:cs="Times New Roman"/>
        </w:rPr>
        <w:t xml:space="preserve"> To see the difference, consider this: the fact t</w:t>
      </w:r>
      <w:r w:rsidRPr="0015649A">
        <w:rPr>
          <w:rFonts w:cs="Times New Roman"/>
        </w:rPr>
        <w:t xml:space="preserve">hat </w:t>
      </w:r>
      <w:r>
        <w:rPr>
          <w:rFonts w:cs="Times New Roman"/>
        </w:rPr>
        <w:t xml:space="preserve">keeping one’s promises treats the </w:t>
      </w:r>
      <w:proofErr w:type="spellStart"/>
      <w:r>
        <w:rPr>
          <w:rFonts w:cs="Times New Roman"/>
        </w:rPr>
        <w:t>promisees</w:t>
      </w:r>
      <w:proofErr w:type="spellEnd"/>
      <w:r>
        <w:rPr>
          <w:rFonts w:cs="Times New Roman"/>
        </w:rPr>
        <w:t xml:space="preserve"> with respect</w:t>
      </w:r>
      <w:r w:rsidRPr="0015649A">
        <w:rPr>
          <w:rFonts w:cs="Times New Roman"/>
        </w:rPr>
        <w:t xml:space="preserve"> is a reason for </w:t>
      </w:r>
      <w:r>
        <w:rPr>
          <w:rFonts w:cs="Times New Roman"/>
        </w:rPr>
        <w:t>keeping one’s promises</w:t>
      </w:r>
      <w:r w:rsidRPr="0015649A">
        <w:rPr>
          <w:rFonts w:cs="Times New Roman"/>
        </w:rPr>
        <w:t xml:space="preserve">, whoever </w:t>
      </w:r>
      <w:r>
        <w:rPr>
          <w:rFonts w:cs="Times New Roman"/>
        </w:rPr>
        <w:t>one</w:t>
      </w:r>
      <w:r w:rsidRPr="0015649A">
        <w:rPr>
          <w:rFonts w:cs="Times New Roman"/>
        </w:rPr>
        <w:t xml:space="preserve"> </w:t>
      </w:r>
      <w:r>
        <w:rPr>
          <w:rFonts w:cs="Times New Roman"/>
        </w:rPr>
        <w:t>is</w:t>
      </w:r>
      <w:r w:rsidRPr="0015649A">
        <w:rPr>
          <w:rFonts w:cs="Times New Roman"/>
        </w:rPr>
        <w:t>.</w:t>
      </w:r>
      <w:r>
        <w:rPr>
          <w:rFonts w:cs="Times New Roman"/>
        </w:rPr>
        <w:t xml:space="preserve"> This qualifies as an agent-neutral reason on the first way of drawing the distinction: it is a reason that everyone has.</w:t>
      </w:r>
      <w:r>
        <w:rPr>
          <w:rStyle w:val="EndnoteReference"/>
          <w:rFonts w:cs="Times New Roman"/>
        </w:rPr>
        <w:endnoteReference w:id="19"/>
      </w:r>
      <w:r>
        <w:rPr>
          <w:rFonts w:cs="Times New Roman"/>
        </w:rPr>
        <w:t xml:space="preserve"> But in the description of the reason, there is a reference to the agent, so on the second way of drawing the distinction it counts as agent-relative.</w:t>
      </w:r>
    </w:p>
    <w:p w:rsidR="00042AD3" w:rsidRDefault="00042AD3" w:rsidP="00F57417">
      <w:pPr>
        <w:tabs>
          <w:tab w:val="left" w:pos="284"/>
        </w:tabs>
        <w:rPr>
          <w:rFonts w:cs="Times New Roman"/>
        </w:rPr>
      </w:pPr>
      <w:r>
        <w:rPr>
          <w:rFonts w:cs="Times New Roman"/>
        </w:rPr>
        <w:tab/>
        <w:t>Since “agent-neutral” and “agent-relative” are philosophers’ technical terms, we should not be drawn into a spurious debate over which of these rival ways of drawing the distinction is right, but simply recognize them both and not confuse them. They provide two further models for thinking about agent-neutral values.</w:t>
      </w:r>
    </w:p>
    <w:p w:rsidR="00042AD3" w:rsidRPr="0015649A" w:rsidRDefault="00042AD3" w:rsidP="00F57417">
      <w:pPr>
        <w:tabs>
          <w:tab w:val="left" w:pos="284"/>
        </w:tabs>
        <w:rPr>
          <w:rFonts w:cs="Times New Roman"/>
        </w:rPr>
      </w:pPr>
      <w:r>
        <w:rPr>
          <w:rFonts w:cs="Times New Roman"/>
        </w:rPr>
        <w:tab/>
        <w:t xml:space="preserve">2. </w:t>
      </w:r>
      <w:r w:rsidR="00E22C3F">
        <w:rPr>
          <w:rFonts w:cs="Times New Roman"/>
          <w:i/>
        </w:rPr>
        <w:t>Universalization</w:t>
      </w:r>
      <w:r w:rsidR="00E22C3F">
        <w:rPr>
          <w:rFonts w:cs="Times New Roman"/>
        </w:rPr>
        <w:t>.</w:t>
      </w:r>
      <w:r w:rsidR="00E22C3F">
        <w:rPr>
          <w:rFonts w:cs="Times New Roman"/>
          <w:i/>
        </w:rPr>
        <w:t xml:space="preserve"> </w:t>
      </w:r>
      <w:r>
        <w:rPr>
          <w:rFonts w:cs="Times New Roman"/>
        </w:rPr>
        <w:t>Taking the first way of thinking about agent-neutral reasons as our model, we get this suggestion:</w:t>
      </w:r>
    </w:p>
    <w:p w:rsidR="00042AD3" w:rsidRPr="0015649A" w:rsidRDefault="00B90AA1" w:rsidP="004A1483">
      <w:pPr>
        <w:tabs>
          <w:tab w:val="left" w:pos="284"/>
        </w:tabs>
        <w:ind w:left="567"/>
        <w:rPr>
          <w:rFonts w:cs="Times New Roman"/>
        </w:rPr>
      </w:pPr>
      <w:r>
        <w:rPr>
          <w:rFonts w:cs="Times New Roman"/>
          <w:i/>
        </w:rPr>
        <w:t>O</w:t>
      </w:r>
      <w:r w:rsidR="00042AD3" w:rsidRPr="0015649A">
        <w:rPr>
          <w:rFonts w:cs="Times New Roman"/>
        </w:rPr>
        <w:t xml:space="preserve"> is neutrally </w:t>
      </w:r>
      <w:r w:rsidR="00042AD3">
        <w:rPr>
          <w:rFonts w:cs="Times New Roman"/>
        </w:rPr>
        <w:t>good</w:t>
      </w:r>
      <w:r w:rsidR="00042AD3" w:rsidRPr="0015649A">
        <w:rPr>
          <w:rFonts w:cs="Times New Roman"/>
        </w:rPr>
        <w:t xml:space="preserve"> </w:t>
      </w:r>
      <w:proofErr w:type="spellStart"/>
      <w:r w:rsidR="00042AD3" w:rsidRPr="0015649A">
        <w:rPr>
          <w:rFonts w:cs="Times New Roman"/>
        </w:rPr>
        <w:t>iff</w:t>
      </w:r>
      <w:proofErr w:type="spellEnd"/>
      <w:r w:rsidR="00042AD3" w:rsidRPr="0015649A">
        <w:rPr>
          <w:rFonts w:cs="Times New Roman"/>
        </w:rPr>
        <w:t xml:space="preserve"> </w:t>
      </w:r>
      <w:r w:rsidR="00042AD3" w:rsidRPr="0015649A">
        <w:rPr>
          <w:rFonts w:cs="Times New Roman"/>
        </w:rPr>
        <w:sym w:font="Symbol" w:char="F022"/>
      </w:r>
      <w:proofErr w:type="gramStart"/>
      <w:r w:rsidR="00042AD3" w:rsidRPr="0015649A">
        <w:rPr>
          <w:rFonts w:cs="Times New Roman"/>
        </w:rPr>
        <w:t>x(</w:t>
      </w:r>
      <w:proofErr w:type="gramEnd"/>
      <w:r>
        <w:rPr>
          <w:rFonts w:cs="Times New Roman"/>
          <w:i/>
        </w:rPr>
        <w:t>O</w:t>
      </w:r>
      <w:r w:rsidR="00042AD3" w:rsidRPr="0015649A">
        <w:rPr>
          <w:rFonts w:cs="Times New Roman"/>
        </w:rPr>
        <w:t xml:space="preserve"> is </w:t>
      </w:r>
      <w:proofErr w:type="spellStart"/>
      <w:r w:rsidR="00042AD3" w:rsidRPr="0015649A">
        <w:rPr>
          <w:rFonts w:cs="Times New Roman"/>
        </w:rPr>
        <w:t>good</w:t>
      </w:r>
      <w:r w:rsidR="00042AD3" w:rsidRPr="0015649A">
        <w:rPr>
          <w:rFonts w:cs="Times New Roman"/>
          <w:i/>
          <w:vertAlign w:val="subscript"/>
        </w:rPr>
        <w:t>x</w:t>
      </w:r>
      <w:proofErr w:type="spellEnd"/>
      <w:r w:rsidR="00042AD3" w:rsidRPr="0015649A">
        <w:rPr>
          <w:rFonts w:cs="Times New Roman"/>
        </w:rPr>
        <w:t>).</w:t>
      </w:r>
    </w:p>
    <w:p w:rsidR="00042AD3" w:rsidRDefault="00B90AA1" w:rsidP="004A1483">
      <w:pPr>
        <w:tabs>
          <w:tab w:val="left" w:pos="284"/>
        </w:tabs>
        <w:rPr>
          <w:rFonts w:cs="Times New Roman"/>
        </w:rPr>
      </w:pPr>
      <w:r>
        <w:rPr>
          <w:rFonts w:cs="Times New Roman"/>
          <w:i/>
        </w:rPr>
        <w:t>O</w:t>
      </w:r>
      <w:r w:rsidR="00042AD3" w:rsidRPr="0015649A">
        <w:rPr>
          <w:rFonts w:cs="Times New Roman"/>
        </w:rPr>
        <w:t xml:space="preserve"> is neutrally good </w:t>
      </w:r>
      <w:r w:rsidR="00042AD3">
        <w:rPr>
          <w:rFonts w:cs="Times New Roman"/>
        </w:rPr>
        <w:t xml:space="preserve">just </w:t>
      </w:r>
      <w:r w:rsidR="00042AD3" w:rsidRPr="0015649A">
        <w:rPr>
          <w:rFonts w:cs="Times New Roman"/>
        </w:rPr>
        <w:t xml:space="preserve">when it is </w:t>
      </w:r>
      <w:r w:rsidR="00042AD3">
        <w:rPr>
          <w:rFonts w:cs="Times New Roman"/>
        </w:rPr>
        <w:t>fittingly favoured by everyone</w:t>
      </w:r>
      <w:r w:rsidR="00042AD3" w:rsidRPr="0015649A">
        <w:rPr>
          <w:rFonts w:cs="Times New Roman"/>
        </w:rPr>
        <w:t>.</w:t>
      </w:r>
      <w:r w:rsidR="00042AD3">
        <w:rPr>
          <w:rFonts w:cs="Times New Roman"/>
        </w:rPr>
        <w:t xml:space="preserve"> If we say this, we can sensibly allow for context-sensitivity in determining the domain over which we are quantifying. Thus, in applying consequentialism, we might sensibly take “everyone” to comprise all moral agents, thereby excluding the actions of young children from assessment as right or wrong. </w:t>
      </w:r>
    </w:p>
    <w:p w:rsidR="00042AD3" w:rsidRPr="0015649A" w:rsidRDefault="00042AD3" w:rsidP="00B14D8A">
      <w:pPr>
        <w:tabs>
          <w:tab w:val="left" w:pos="284"/>
        </w:tabs>
        <w:rPr>
          <w:rFonts w:cs="Times New Roman"/>
        </w:rPr>
      </w:pPr>
      <w:r>
        <w:rPr>
          <w:rFonts w:cs="Times New Roman"/>
        </w:rPr>
        <w:tab/>
        <w:t>This proposal avoids the problem with (1). Now, s</w:t>
      </w:r>
      <w:r>
        <w:rPr>
          <w:rFonts w:cs="Times New Roman"/>
          <w:vertAlign w:val="subscript"/>
        </w:rPr>
        <w:t>3</w:t>
      </w:r>
      <w:r>
        <w:rPr>
          <w:rFonts w:cs="Times New Roman"/>
        </w:rPr>
        <w:t>’s being agent-neutrally better than s</w:t>
      </w:r>
      <w:r>
        <w:rPr>
          <w:rFonts w:cs="Times New Roman"/>
          <w:vertAlign w:val="subscript"/>
        </w:rPr>
        <w:t xml:space="preserve">1 </w:t>
      </w:r>
      <w:r>
        <w:rPr>
          <w:rFonts w:cs="Times New Roman"/>
        </w:rPr>
        <w:t>and s</w:t>
      </w:r>
      <w:r>
        <w:rPr>
          <w:rFonts w:cs="Times New Roman"/>
          <w:vertAlign w:val="subscript"/>
        </w:rPr>
        <w:t>2</w:t>
      </w:r>
      <w:r>
        <w:rPr>
          <w:rFonts w:cs="Times New Roman"/>
        </w:rPr>
        <w:t xml:space="preserve"> does imply that it is </w:t>
      </w:r>
      <w:proofErr w:type="spellStart"/>
      <w:r>
        <w:rPr>
          <w:rFonts w:cs="Times New Roman"/>
        </w:rPr>
        <w:t>better</w:t>
      </w:r>
      <w:r>
        <w:rPr>
          <w:rFonts w:cs="Times New Roman"/>
          <w:vertAlign w:val="subscript"/>
        </w:rPr>
        <w:t>me</w:t>
      </w:r>
      <w:proofErr w:type="spellEnd"/>
      <w:r>
        <w:rPr>
          <w:rFonts w:cs="Times New Roman"/>
        </w:rPr>
        <w:t xml:space="preserve">. So this second proposal does allow the relative-value </w:t>
      </w:r>
      <w:r>
        <w:rPr>
          <w:rFonts w:cs="Times New Roman"/>
        </w:rPr>
        <w:lastRenderedPageBreak/>
        <w:t>consequentialist to hold that it is right for me (and anyone else) to produce s</w:t>
      </w:r>
      <w:r>
        <w:rPr>
          <w:rFonts w:cs="Times New Roman"/>
          <w:vertAlign w:val="subscript"/>
        </w:rPr>
        <w:t>3</w:t>
      </w:r>
      <w:r>
        <w:rPr>
          <w:rFonts w:cs="Times New Roman"/>
        </w:rPr>
        <w:t xml:space="preserve"> in preference to either s</w:t>
      </w:r>
      <w:r>
        <w:rPr>
          <w:rFonts w:cs="Times New Roman"/>
          <w:vertAlign w:val="subscript"/>
        </w:rPr>
        <w:t xml:space="preserve">1 </w:t>
      </w:r>
      <w:r>
        <w:rPr>
          <w:rFonts w:cs="Times New Roman"/>
        </w:rPr>
        <w:t>or s</w:t>
      </w:r>
      <w:r>
        <w:rPr>
          <w:rFonts w:cs="Times New Roman"/>
          <w:vertAlign w:val="subscript"/>
        </w:rPr>
        <w:t>2</w:t>
      </w:r>
      <w:r>
        <w:rPr>
          <w:rFonts w:cs="Times New Roman"/>
        </w:rPr>
        <w:t xml:space="preserve">. However, it faces a new problem. We now have a view on which, whenever </w:t>
      </w:r>
      <w:r w:rsidR="00B90AA1">
        <w:rPr>
          <w:rFonts w:cs="Times New Roman"/>
          <w:i/>
        </w:rPr>
        <w:t>O</w:t>
      </w:r>
      <w:r w:rsidRPr="0015649A">
        <w:rPr>
          <w:rFonts w:cs="Times New Roman"/>
        </w:rPr>
        <w:t xml:space="preserve"> is neutrally </w:t>
      </w:r>
      <w:r>
        <w:rPr>
          <w:rFonts w:cs="Times New Roman"/>
        </w:rPr>
        <w:t>good, it</w:t>
      </w:r>
      <w:r w:rsidRPr="0015649A">
        <w:rPr>
          <w:rFonts w:cs="Times New Roman"/>
        </w:rPr>
        <w:t xml:space="preserve"> must be </w:t>
      </w:r>
      <w:proofErr w:type="spellStart"/>
      <w:r w:rsidRPr="00B14D8A">
        <w:rPr>
          <w:rFonts w:cs="Times New Roman"/>
        </w:rPr>
        <w:t>good</w:t>
      </w:r>
      <w:r w:rsidRPr="00B14D8A">
        <w:rPr>
          <w:rFonts w:cs="Times New Roman"/>
          <w:vertAlign w:val="subscript"/>
        </w:rPr>
        <w:t>me</w:t>
      </w:r>
      <w:proofErr w:type="spellEnd"/>
      <w:r>
        <w:rPr>
          <w:rFonts w:cs="Times New Roman"/>
        </w:rPr>
        <w:t xml:space="preserve"> (along with everyone else). But it then becomes impossible to make sense of the characteristic feature of constraints: that they apply in cases</w:t>
      </w:r>
      <w:r w:rsidRPr="0015649A">
        <w:rPr>
          <w:rFonts w:cs="Times New Roman"/>
        </w:rPr>
        <w:t xml:space="preserve"> where one should do what produces </w:t>
      </w:r>
      <w:r>
        <w:rPr>
          <w:rFonts w:cs="Times New Roman"/>
        </w:rPr>
        <w:t>a state of affairs</w:t>
      </w:r>
      <w:r w:rsidRPr="0015649A">
        <w:rPr>
          <w:rFonts w:cs="Times New Roman"/>
        </w:rPr>
        <w:t xml:space="preserve"> that is agent-neutrally worse.</w:t>
      </w:r>
      <w:r>
        <w:rPr>
          <w:rFonts w:cs="Times New Roman"/>
        </w:rPr>
        <w:t xml:space="preserve"> The relative-value consequentialist is trying to find a treatment of cases which meet </w:t>
      </w:r>
      <w:r>
        <w:rPr>
          <w:rFonts w:cs="Times New Roman"/>
          <w:i/>
        </w:rPr>
        <w:t xml:space="preserve">that </w:t>
      </w:r>
      <w:r>
        <w:rPr>
          <w:rFonts w:cs="Times New Roman"/>
        </w:rPr>
        <w:t>description: she does so by saying that a state of affairs that is agent-neutrally worse can be agent-relatively better. But on this second proposal, nothing can meet that description. Nothing can be agent-neutrally worse without being agent-relatively worse</w:t>
      </w:r>
      <w:r w:rsidR="00694821">
        <w:rPr>
          <w:rFonts w:cs="Times New Roman"/>
        </w:rPr>
        <w:t xml:space="preserve"> </w:t>
      </w:r>
      <w:r w:rsidR="00694821">
        <w:rPr>
          <w:rFonts w:cs="Times New Roman"/>
        </w:rPr>
        <w:fldChar w:fldCharType="begin"/>
      </w:r>
      <w:r w:rsidR="00694821">
        <w:rPr>
          <w:rFonts w:cs="Times New Roman"/>
        </w:rPr>
        <w:instrText xml:space="preserve"> ADDIN EN.CITE &lt;EndNote&gt;&lt;Cite&gt;&lt;Author&gt;Schroeder&lt;/Author&gt;&lt;Year&gt;2007&lt;/Year&gt;&lt;RecNum&gt;1&lt;/RecNum&gt;&lt;Suffix&gt;: 293&lt;/Suffix&gt;&lt;DisplayText&gt;(Schroeder 2007a: 293)&lt;/DisplayText&gt;&lt;record&gt;&lt;rec-number&gt;1&lt;/rec-number&gt;&lt;foreign-keys&gt;&lt;key app="EN" db-id="9sxs5t2sazax96edvd3vvz52rp9t95vfpwrv"&gt;1&lt;/key&gt;&lt;/foreign-keys&gt;&lt;ref-type name="Journal Article"&gt;17&lt;/ref-type&gt;&lt;contributors&gt;&lt;authors&gt;&lt;author&gt;Schroeder, Mark&lt;/author&gt;&lt;/authors&gt;&lt;/contributors&gt;&lt;titles&gt;&lt;title&gt;Teleology, agent</w:instrText>
      </w:r>
      <w:r w:rsidR="00694821">
        <w:rPr>
          <w:rFonts w:ascii="Cambria Math" w:hAnsi="Cambria Math" w:cs="Cambria Math"/>
        </w:rPr>
        <w:instrText>‐</w:instrText>
      </w:r>
      <w:r w:rsidR="00694821">
        <w:rPr>
          <w:rFonts w:cs="Times New Roman"/>
        </w:rPr>
        <w:instrText>relative value, and &amp;apos;good&amp;apos;&lt;/title&gt;&lt;secondary-title&gt;Ethics&lt;/secondary-title&gt;&lt;/titles&gt;&lt;periodical&gt;&lt;full-title&gt;Ethics&lt;/full-title&gt;&lt;/periodical&gt;&lt;pages&gt;265-95&lt;/pages&gt;&lt;volume&gt;117&lt;/volume&gt;&lt;dates&gt;&lt;year&gt;2007a&lt;/year&gt;&lt;/dates&gt;&lt;urls&gt;&lt;/urls&gt;&lt;/record&gt;&lt;/Cite&gt;&lt;/EndNote&gt;</w:instrText>
      </w:r>
      <w:r w:rsidR="00694821">
        <w:rPr>
          <w:rFonts w:cs="Times New Roman"/>
        </w:rPr>
        <w:fldChar w:fldCharType="separate"/>
      </w:r>
      <w:r w:rsidR="00694821">
        <w:rPr>
          <w:rFonts w:cs="Times New Roman"/>
          <w:noProof/>
        </w:rPr>
        <w:t>(</w:t>
      </w:r>
      <w:hyperlink w:anchor="_ENREF_36" w:tooltip="Schroeder, 2007a #1" w:history="1">
        <w:r w:rsidR="00FB248C">
          <w:rPr>
            <w:rFonts w:cs="Times New Roman"/>
            <w:noProof/>
          </w:rPr>
          <w:t>Schroeder 2007a: 293</w:t>
        </w:r>
      </w:hyperlink>
      <w:r w:rsidR="00694821">
        <w:rPr>
          <w:rFonts w:cs="Times New Roman"/>
          <w:noProof/>
        </w:rPr>
        <w:t>)</w:t>
      </w:r>
      <w:r w:rsidR="00694821">
        <w:rPr>
          <w:rFonts w:cs="Times New Roman"/>
        </w:rPr>
        <w:fldChar w:fldCharType="end"/>
      </w:r>
      <w:r>
        <w:rPr>
          <w:rFonts w:cs="Times New Roman"/>
        </w:rPr>
        <w:t>.</w:t>
      </w:r>
    </w:p>
    <w:p w:rsidR="00042AD3" w:rsidRDefault="00042AD3" w:rsidP="00151073">
      <w:pPr>
        <w:tabs>
          <w:tab w:val="left" w:pos="284"/>
        </w:tabs>
        <w:rPr>
          <w:rFonts w:cs="Times New Roman"/>
        </w:rPr>
      </w:pPr>
      <w:r>
        <w:rPr>
          <w:rFonts w:cs="Times New Roman"/>
        </w:rPr>
        <w:tab/>
        <w:t xml:space="preserve">3. </w:t>
      </w:r>
      <w:r w:rsidR="00E22C3F">
        <w:rPr>
          <w:rFonts w:cs="Times New Roman"/>
          <w:i/>
        </w:rPr>
        <w:t>No agent-reference</w:t>
      </w:r>
      <w:r w:rsidR="00E22C3F">
        <w:rPr>
          <w:rFonts w:cs="Times New Roman"/>
        </w:rPr>
        <w:t>.</w:t>
      </w:r>
      <w:r w:rsidR="00E22C3F">
        <w:rPr>
          <w:rFonts w:cs="Times New Roman"/>
          <w:i/>
        </w:rPr>
        <w:t xml:space="preserve"> </w:t>
      </w:r>
      <w:r>
        <w:rPr>
          <w:rFonts w:cs="Times New Roman"/>
        </w:rPr>
        <w:t>So let us see what happens if we take the other way of thinking about agent-neutral reasons as our model. That defines an agent-neutral reason as one containing a certain kind of reference to the agent who has it. We need to be careful about formulating the parallel proposal for neutral goods. The strict parallel would be:</w:t>
      </w:r>
    </w:p>
    <w:p w:rsidR="00042AD3" w:rsidRPr="0015649A" w:rsidRDefault="00B90AA1" w:rsidP="003933A8">
      <w:pPr>
        <w:tabs>
          <w:tab w:val="left" w:pos="284"/>
        </w:tabs>
        <w:ind w:left="567"/>
        <w:rPr>
          <w:rFonts w:cs="Times New Roman"/>
        </w:rPr>
      </w:pPr>
      <w:r>
        <w:rPr>
          <w:rFonts w:cs="Times New Roman"/>
          <w:i/>
        </w:rPr>
        <w:t>O</w:t>
      </w:r>
      <w:r w:rsidR="00042AD3" w:rsidRPr="0015649A">
        <w:rPr>
          <w:rFonts w:cs="Times New Roman"/>
        </w:rPr>
        <w:t xml:space="preserve"> is neutrally </w:t>
      </w:r>
      <w:r w:rsidR="00042AD3">
        <w:rPr>
          <w:rFonts w:cs="Times New Roman"/>
        </w:rPr>
        <w:t>good</w:t>
      </w:r>
      <w:r w:rsidR="00042AD3" w:rsidRPr="0015649A">
        <w:rPr>
          <w:rFonts w:cs="Times New Roman"/>
        </w:rPr>
        <w:t xml:space="preserve"> </w:t>
      </w:r>
      <w:proofErr w:type="spellStart"/>
      <w:r w:rsidR="00042AD3" w:rsidRPr="0015649A">
        <w:rPr>
          <w:rFonts w:cs="Times New Roman"/>
        </w:rPr>
        <w:t>iff</w:t>
      </w:r>
      <w:proofErr w:type="spellEnd"/>
      <w:r w:rsidR="00042AD3" w:rsidRPr="0015649A">
        <w:rPr>
          <w:rFonts w:cs="Times New Roman"/>
        </w:rPr>
        <w:t xml:space="preserve"> </w:t>
      </w:r>
      <w:r>
        <w:rPr>
          <w:rFonts w:cs="Times New Roman"/>
          <w:i/>
        </w:rPr>
        <w:t>O</w:t>
      </w:r>
      <w:r w:rsidR="00042AD3" w:rsidRPr="0015649A">
        <w:rPr>
          <w:rFonts w:cs="Times New Roman"/>
        </w:rPr>
        <w:t xml:space="preserve"> </w:t>
      </w:r>
      <w:r w:rsidR="00042AD3">
        <w:rPr>
          <w:rFonts w:cs="Times New Roman"/>
        </w:rPr>
        <w:t xml:space="preserve">makes no reference to the responder for whom it is fitting to favour </w:t>
      </w:r>
      <w:r>
        <w:rPr>
          <w:rFonts w:cs="Times New Roman"/>
          <w:i/>
        </w:rPr>
        <w:t>O</w:t>
      </w:r>
      <w:r w:rsidR="00042AD3" w:rsidRPr="0015649A">
        <w:rPr>
          <w:rFonts w:cs="Times New Roman"/>
        </w:rPr>
        <w:t>.</w:t>
      </w:r>
    </w:p>
    <w:p w:rsidR="00042AD3" w:rsidRDefault="00042AD3" w:rsidP="003933A8">
      <w:pPr>
        <w:tabs>
          <w:tab w:val="left" w:pos="284"/>
        </w:tabs>
        <w:rPr>
          <w:rFonts w:cs="Times New Roman"/>
        </w:rPr>
      </w:pPr>
      <w:r>
        <w:rPr>
          <w:rFonts w:cs="Times New Roman"/>
        </w:rPr>
        <w:t>But the only things that are capable of referring to anything are semantic items such as words and propositions, and the minds that use them. No other good things refer to anything. This problem is not so pressing for the definition of agent-neutral reasons on which this is modelled. The “facts” that constitute our reasons can credibly (if contestably) be treated as propositions, and the question whether they refer to the agent for whom they are reasons then makes sense. The corresponding question for most good things – including states of affairs – makes no sense.</w:t>
      </w:r>
    </w:p>
    <w:p w:rsidR="00042AD3" w:rsidRDefault="00042AD3" w:rsidP="003933A8">
      <w:pPr>
        <w:tabs>
          <w:tab w:val="left" w:pos="284"/>
        </w:tabs>
        <w:rPr>
          <w:rFonts w:cs="Times New Roman"/>
        </w:rPr>
      </w:pPr>
      <w:r>
        <w:rPr>
          <w:rFonts w:cs="Times New Roman"/>
        </w:rPr>
        <w:tab/>
        <w:t>So the right way to formulate this proposal is instead:</w:t>
      </w:r>
    </w:p>
    <w:p w:rsidR="00042AD3" w:rsidRDefault="00042AD3" w:rsidP="0011263A">
      <w:pPr>
        <w:tabs>
          <w:tab w:val="left" w:pos="284"/>
        </w:tabs>
        <w:ind w:left="567"/>
        <w:rPr>
          <w:rFonts w:cs="Times New Roman"/>
        </w:rPr>
      </w:pPr>
      <w:r>
        <w:rPr>
          <w:rFonts w:cs="Times New Roman"/>
        </w:rPr>
        <w:lastRenderedPageBreak/>
        <w:t xml:space="preserve"> </w:t>
      </w:r>
      <w:r w:rsidR="00B90AA1">
        <w:rPr>
          <w:rFonts w:cs="Times New Roman"/>
          <w:i/>
        </w:rPr>
        <w:t>O</w:t>
      </w:r>
      <w:r w:rsidRPr="0015649A">
        <w:rPr>
          <w:rFonts w:cs="Times New Roman"/>
        </w:rPr>
        <w:t xml:space="preserve"> is neutrally </w:t>
      </w:r>
      <w:r>
        <w:rPr>
          <w:rFonts w:cs="Times New Roman"/>
        </w:rPr>
        <w:t>good</w:t>
      </w:r>
      <w:r w:rsidRPr="0015649A">
        <w:rPr>
          <w:rFonts w:cs="Times New Roman"/>
        </w:rPr>
        <w:t xml:space="preserve"> </w:t>
      </w:r>
      <w:proofErr w:type="spellStart"/>
      <w:r w:rsidRPr="0015649A">
        <w:rPr>
          <w:rFonts w:cs="Times New Roman"/>
        </w:rPr>
        <w:t>iff</w:t>
      </w:r>
      <w:proofErr w:type="spellEnd"/>
      <w:r w:rsidRPr="0015649A">
        <w:rPr>
          <w:rFonts w:cs="Times New Roman"/>
        </w:rPr>
        <w:t xml:space="preserve"> </w:t>
      </w:r>
      <w:r>
        <w:rPr>
          <w:rFonts w:cs="Times New Roman"/>
        </w:rPr>
        <w:t xml:space="preserve">the properties in virtue of which </w:t>
      </w:r>
      <w:r w:rsidR="00B90AA1">
        <w:rPr>
          <w:rFonts w:cs="Times New Roman"/>
          <w:i/>
        </w:rPr>
        <w:t>O</w:t>
      </w:r>
      <w:r w:rsidRPr="0015649A">
        <w:rPr>
          <w:rFonts w:cs="Times New Roman"/>
        </w:rPr>
        <w:t xml:space="preserve"> </w:t>
      </w:r>
      <w:r>
        <w:rPr>
          <w:rFonts w:cs="Times New Roman"/>
        </w:rPr>
        <w:t xml:space="preserve">is fittingly favoured can be described without a reference to the responder for whom it is fitting to favour </w:t>
      </w:r>
      <w:r w:rsidR="00B90AA1">
        <w:rPr>
          <w:rFonts w:cs="Times New Roman"/>
          <w:i/>
        </w:rPr>
        <w:t>O</w:t>
      </w:r>
      <w:r w:rsidRPr="0015649A">
        <w:rPr>
          <w:rFonts w:cs="Times New Roman"/>
        </w:rPr>
        <w:t>.</w:t>
      </w:r>
      <w:r>
        <w:rPr>
          <w:rStyle w:val="EndnoteReference"/>
          <w:rFonts w:cs="Times New Roman"/>
        </w:rPr>
        <w:endnoteReference w:id="20"/>
      </w:r>
    </w:p>
    <w:p w:rsidR="00042AD3" w:rsidRDefault="00042AD3" w:rsidP="00F72C20">
      <w:pPr>
        <w:tabs>
          <w:tab w:val="left" w:pos="567"/>
          <w:tab w:val="left" w:pos="1134"/>
          <w:tab w:val="left" w:pos="4536"/>
        </w:tabs>
        <w:rPr>
          <w:rFonts w:cs="Times New Roman"/>
        </w:rPr>
      </w:pPr>
      <w:r>
        <w:rPr>
          <w:rFonts w:cs="Times New Roman"/>
        </w:rPr>
        <w:t>Thus, state of affairs s</w:t>
      </w:r>
      <w:r>
        <w:rPr>
          <w:rFonts w:cs="Times New Roman"/>
          <w:vertAlign w:val="subscript"/>
        </w:rPr>
        <w:t>1</w:t>
      </w:r>
      <w:r>
        <w:rPr>
          <w:rFonts w:cs="Times New Roman"/>
        </w:rPr>
        <w:t xml:space="preserve"> has the property of including the torture of two people: that is a fitting object of my aversion, and since that property can be described without reference to me, it is a respect in which s</w:t>
      </w:r>
      <w:r>
        <w:rPr>
          <w:rFonts w:cs="Times New Roman"/>
          <w:vertAlign w:val="subscript"/>
        </w:rPr>
        <w:t>1</w:t>
      </w:r>
      <w:r>
        <w:rPr>
          <w:rFonts w:cs="Times New Roman"/>
        </w:rPr>
        <w:t xml:space="preserve"> is neutrally bad. There is a property of s</w:t>
      </w:r>
      <w:r w:rsidRPr="0015649A">
        <w:rPr>
          <w:rFonts w:cs="Times New Roman"/>
          <w:vertAlign w:val="subscript"/>
        </w:rPr>
        <w:t>2</w:t>
      </w:r>
      <w:r>
        <w:rPr>
          <w:rFonts w:cs="Times New Roman"/>
        </w:rPr>
        <w:t xml:space="preserve">, on the other hand – namely, </w:t>
      </w:r>
      <w:r>
        <w:rPr>
          <w:rFonts w:cs="Times New Roman"/>
          <w:i/>
        </w:rPr>
        <w:t>my</w:t>
      </w:r>
      <w:r>
        <w:rPr>
          <w:rFonts w:cs="Times New Roman"/>
        </w:rPr>
        <w:t xml:space="preserve"> perpetrating a torture – that makes it especially avoidance-</w:t>
      </w:r>
      <w:proofErr w:type="spellStart"/>
      <w:r>
        <w:rPr>
          <w:rFonts w:cs="Times New Roman"/>
        </w:rPr>
        <w:t>worthy</w:t>
      </w:r>
      <w:r>
        <w:rPr>
          <w:rFonts w:cs="Times New Roman"/>
          <w:vertAlign w:val="subscript"/>
        </w:rPr>
        <w:t>me</w:t>
      </w:r>
      <w:proofErr w:type="spellEnd"/>
      <w:r>
        <w:rPr>
          <w:rFonts w:cs="Times New Roman"/>
        </w:rPr>
        <w:t>. Since that property cannot be described without reference to me, it is a respect in which s</w:t>
      </w:r>
      <w:r>
        <w:rPr>
          <w:rFonts w:cs="Times New Roman"/>
          <w:vertAlign w:val="subscript"/>
        </w:rPr>
        <w:t>2</w:t>
      </w:r>
      <w:r>
        <w:rPr>
          <w:rFonts w:cs="Times New Roman"/>
        </w:rPr>
        <w:t xml:space="preserve"> has relative badness.</w:t>
      </w:r>
    </w:p>
    <w:p w:rsidR="00042AD3" w:rsidRPr="000C4775" w:rsidRDefault="00042AD3" w:rsidP="00F72C20">
      <w:pPr>
        <w:tabs>
          <w:tab w:val="left" w:pos="567"/>
          <w:tab w:val="left" w:pos="1134"/>
          <w:tab w:val="left" w:pos="4536"/>
        </w:tabs>
        <w:rPr>
          <w:rFonts w:cs="Times New Roman"/>
        </w:rPr>
      </w:pPr>
      <w:r>
        <w:rPr>
          <w:rFonts w:cs="Times New Roman"/>
        </w:rPr>
        <w:tab/>
        <w:t xml:space="preserve">On this proposal, there will need to be a change in our definition of relative value. Goodness relative to </w:t>
      </w:r>
      <w:r>
        <w:rPr>
          <w:rFonts w:cs="Times New Roman"/>
          <w:i/>
        </w:rPr>
        <w:t>x</w:t>
      </w:r>
      <w:r>
        <w:rPr>
          <w:rFonts w:cs="Times New Roman"/>
        </w:rPr>
        <w:t xml:space="preserve">, on this proposal, is not defined as </w:t>
      </w:r>
      <w:proofErr w:type="spellStart"/>
      <w:r>
        <w:rPr>
          <w:rFonts w:cs="Times New Roman"/>
        </w:rPr>
        <w:t>goodness</w:t>
      </w:r>
      <w:r>
        <w:rPr>
          <w:rFonts w:cs="Times New Roman"/>
          <w:i/>
          <w:vertAlign w:val="subscript"/>
        </w:rPr>
        <w:t>x</w:t>
      </w:r>
      <w:proofErr w:type="spellEnd"/>
      <w:r w:rsidRPr="000C4775">
        <w:rPr>
          <w:rFonts w:cs="Times New Roman"/>
        </w:rPr>
        <w:t xml:space="preserve">. Rather, both neutral and relative goodness are kinds of </w:t>
      </w:r>
      <w:proofErr w:type="spellStart"/>
      <w:r w:rsidRPr="000C4775">
        <w:rPr>
          <w:rFonts w:cs="Times New Roman"/>
        </w:rPr>
        <w:t>goodness</w:t>
      </w:r>
      <w:r w:rsidRPr="000C4775">
        <w:rPr>
          <w:rFonts w:cs="Times New Roman"/>
          <w:i/>
          <w:vertAlign w:val="subscript"/>
        </w:rPr>
        <w:t>x</w:t>
      </w:r>
      <w:proofErr w:type="spellEnd"/>
      <w:r>
        <w:rPr>
          <w:rFonts w:cs="Times New Roman"/>
        </w:rPr>
        <w:t xml:space="preserve">. </w:t>
      </w:r>
      <w:r w:rsidR="007D71B8">
        <w:rPr>
          <w:rFonts w:cs="Times New Roman"/>
        </w:rPr>
        <w:t>Neutral</w:t>
      </w:r>
      <w:r>
        <w:rPr>
          <w:rFonts w:cs="Times New Roman"/>
        </w:rPr>
        <w:t xml:space="preserve"> goodness is the kind of </w:t>
      </w:r>
      <w:proofErr w:type="spellStart"/>
      <w:r>
        <w:rPr>
          <w:rFonts w:cs="Times New Roman"/>
        </w:rPr>
        <w:t>goodness</w:t>
      </w:r>
      <w:r>
        <w:rPr>
          <w:rFonts w:cs="Times New Roman"/>
          <w:i/>
          <w:vertAlign w:val="subscript"/>
        </w:rPr>
        <w:t>x</w:t>
      </w:r>
      <w:proofErr w:type="spellEnd"/>
      <w:r>
        <w:rPr>
          <w:rFonts w:cs="Times New Roman"/>
        </w:rPr>
        <w:t xml:space="preserve"> that something has when the properties in virtue of which it is fittingly favoured by </w:t>
      </w:r>
      <w:r>
        <w:rPr>
          <w:rFonts w:cs="Times New Roman"/>
          <w:i/>
        </w:rPr>
        <w:t>x</w:t>
      </w:r>
      <w:r>
        <w:rPr>
          <w:rFonts w:cs="Times New Roman"/>
        </w:rPr>
        <w:t xml:space="preserve"> can be described without a reference to </w:t>
      </w:r>
      <w:r>
        <w:rPr>
          <w:rFonts w:cs="Times New Roman"/>
          <w:i/>
        </w:rPr>
        <w:t>x</w:t>
      </w:r>
      <w:r>
        <w:rPr>
          <w:rFonts w:cs="Times New Roman"/>
        </w:rPr>
        <w:t xml:space="preserve">; </w:t>
      </w:r>
      <w:r w:rsidR="007D71B8">
        <w:rPr>
          <w:rFonts w:cs="Times New Roman"/>
        </w:rPr>
        <w:t>relative</w:t>
      </w:r>
      <w:r>
        <w:rPr>
          <w:rFonts w:cs="Times New Roman"/>
        </w:rPr>
        <w:t xml:space="preserve"> goodness is the kind it has when they cannot.</w:t>
      </w:r>
    </w:p>
    <w:p w:rsidR="00042AD3" w:rsidRDefault="00042AD3" w:rsidP="00BA27E1">
      <w:pPr>
        <w:tabs>
          <w:tab w:val="left" w:pos="284"/>
        </w:tabs>
        <w:rPr>
          <w:rFonts w:cs="Times New Roman"/>
        </w:rPr>
      </w:pPr>
      <w:r>
        <w:rPr>
          <w:rFonts w:cs="Times New Roman"/>
        </w:rPr>
        <w:tab/>
        <w:t xml:space="preserve">This proposal can now avoid the problems with (1) and (2). It improves on (1) by allowing that all goodness is </w:t>
      </w:r>
      <w:proofErr w:type="spellStart"/>
      <w:r>
        <w:rPr>
          <w:rFonts w:cs="Times New Roman"/>
        </w:rPr>
        <w:t>goodness</w:t>
      </w:r>
      <w:r w:rsidR="00361736">
        <w:rPr>
          <w:rFonts w:cs="Times New Roman"/>
          <w:vertAlign w:val="subscript"/>
        </w:rPr>
        <w:t>x</w:t>
      </w:r>
      <w:proofErr w:type="spellEnd"/>
      <w:r>
        <w:rPr>
          <w:rFonts w:cs="Times New Roman"/>
        </w:rPr>
        <w:t xml:space="preserve">, and thus that agent-neutral goodness can have a bearing on what it is right to do. And it improves on (2) by allowing that a state of affairs can be agent-neutrally worse while, overall, being </w:t>
      </w:r>
      <w:proofErr w:type="spellStart"/>
      <w:r>
        <w:rPr>
          <w:rFonts w:cs="Times New Roman"/>
        </w:rPr>
        <w:t>better</w:t>
      </w:r>
      <w:r>
        <w:rPr>
          <w:rFonts w:cs="Times New Roman"/>
          <w:vertAlign w:val="subscript"/>
        </w:rPr>
        <w:t>me</w:t>
      </w:r>
      <w:proofErr w:type="spellEnd"/>
      <w:r>
        <w:rPr>
          <w:rFonts w:cs="Times New Roman"/>
        </w:rPr>
        <w:t xml:space="preserve">. This is possible because, since it makes relative and neutral goodness into different kinds of </w:t>
      </w:r>
      <w:proofErr w:type="spellStart"/>
      <w:r>
        <w:rPr>
          <w:rFonts w:cs="Times New Roman"/>
        </w:rPr>
        <w:t>goodness</w:t>
      </w:r>
      <w:r>
        <w:rPr>
          <w:rFonts w:cs="Times New Roman"/>
          <w:vertAlign w:val="subscript"/>
        </w:rPr>
        <w:t>me</w:t>
      </w:r>
      <w:proofErr w:type="spellEnd"/>
      <w:r>
        <w:rPr>
          <w:rFonts w:cs="Times New Roman"/>
        </w:rPr>
        <w:t xml:space="preserve">, it can allow for cases in which neutral </w:t>
      </w:r>
      <w:proofErr w:type="spellStart"/>
      <w:r>
        <w:rPr>
          <w:rFonts w:cs="Times New Roman"/>
        </w:rPr>
        <w:t>badness</w:t>
      </w:r>
      <w:r>
        <w:rPr>
          <w:rFonts w:cs="Times New Roman"/>
          <w:vertAlign w:val="subscript"/>
        </w:rPr>
        <w:t>me</w:t>
      </w:r>
      <w:proofErr w:type="spellEnd"/>
      <w:r>
        <w:rPr>
          <w:rFonts w:cs="Times New Roman"/>
        </w:rPr>
        <w:t xml:space="preserve"> is outweighed by relative </w:t>
      </w:r>
      <w:proofErr w:type="spellStart"/>
      <w:r>
        <w:rPr>
          <w:rFonts w:cs="Times New Roman"/>
        </w:rPr>
        <w:t>goodness</w:t>
      </w:r>
      <w:r>
        <w:rPr>
          <w:rFonts w:cs="Times New Roman"/>
          <w:vertAlign w:val="subscript"/>
        </w:rPr>
        <w:t>me</w:t>
      </w:r>
      <w:proofErr w:type="spellEnd"/>
      <w:r>
        <w:rPr>
          <w:rFonts w:cs="Times New Roman"/>
        </w:rPr>
        <w:t>.</w:t>
      </w:r>
    </w:p>
    <w:p w:rsidR="00BA3A4D" w:rsidRDefault="00BA3A4D" w:rsidP="00355863">
      <w:pPr>
        <w:tabs>
          <w:tab w:val="left" w:pos="284"/>
        </w:tabs>
      </w:pPr>
      <w:r>
        <w:tab/>
        <w:t>However, now there is a new problem.</w:t>
      </w:r>
      <w:r>
        <w:rPr>
          <w:rStyle w:val="EndnoteReference"/>
        </w:rPr>
        <w:endnoteReference w:id="21"/>
      </w:r>
      <w:r>
        <w:t xml:space="preserve"> Consider cases of proper competition: a running-race, for example, which </w:t>
      </w:r>
      <w:r w:rsidR="00355863">
        <w:t xml:space="preserve">you and I </w:t>
      </w:r>
      <w:r>
        <w:t xml:space="preserve">are both striving to win. In a case of this kind, a thought one might have is: “Both competitors </w:t>
      </w:r>
      <w:proofErr w:type="gramStart"/>
      <w:r>
        <w:t>are equally deserving</w:t>
      </w:r>
      <w:proofErr w:type="gramEnd"/>
      <w:r>
        <w:t xml:space="preserve">. Neutrally speaking, the best outcome would be if the race is a tie, and both get first prize.” However, </w:t>
      </w:r>
      <w:r w:rsidR="00355863">
        <w:t xml:space="preserve">that thought might be conditional on both of us trying our hardest to win: only then, one might think, are we deserving of the prize. The thought, then, has the following structure: my winning is </w:t>
      </w:r>
      <w:proofErr w:type="spellStart"/>
      <w:r w:rsidR="00355863">
        <w:t>best</w:t>
      </w:r>
      <w:r w:rsidR="00355863">
        <w:rPr>
          <w:vertAlign w:val="subscript"/>
        </w:rPr>
        <w:t>me</w:t>
      </w:r>
      <w:proofErr w:type="spellEnd"/>
      <w:r w:rsidR="00355863">
        <w:rPr>
          <w:vertAlign w:val="subscript"/>
        </w:rPr>
        <w:t xml:space="preserve"> </w:t>
      </w:r>
      <w:r w:rsidR="00355863">
        <w:t xml:space="preserve">(it </w:t>
      </w:r>
      <w:r w:rsidR="00355863">
        <w:lastRenderedPageBreak/>
        <w:t xml:space="preserve">is fittingly preferred by me), your winning is </w:t>
      </w:r>
      <w:proofErr w:type="spellStart"/>
      <w:r w:rsidR="00355863">
        <w:t>best</w:t>
      </w:r>
      <w:r w:rsidR="00355863">
        <w:rPr>
          <w:vertAlign w:val="subscript"/>
        </w:rPr>
        <w:t>you</w:t>
      </w:r>
      <w:proofErr w:type="spellEnd"/>
      <w:r w:rsidR="00355863">
        <w:t xml:space="preserve">, but a tie is neutrally best. The problem is that it seems coherent to think that a thought of this form could be correct in a situation in </w:t>
      </w:r>
      <w:r>
        <w:t xml:space="preserve">which </w:t>
      </w:r>
      <w:r>
        <w:rPr>
          <w:i/>
        </w:rPr>
        <w:t>everyone</w:t>
      </w:r>
      <w:r>
        <w:t xml:space="preserve"> is in proper competition. </w:t>
      </w:r>
      <w:r w:rsidR="00F821B3">
        <w:t>I</w:t>
      </w:r>
      <w:r w:rsidR="00355863">
        <w:t xml:space="preserve">n a situation of that kind, </w:t>
      </w:r>
      <w:r>
        <w:t>the equal allocation of what we ar</w:t>
      </w:r>
      <w:r w:rsidR="00355863">
        <w:t xml:space="preserve">e competing for </w:t>
      </w:r>
      <w:r w:rsidR="00F821B3">
        <w:t>would be impartially best; but there would be no individual for which that allocation is preferable, so</w:t>
      </w:r>
      <w:r w:rsidR="00355863">
        <w:t xml:space="preserve"> t</w:t>
      </w:r>
      <w:r>
        <w:t xml:space="preserve">here </w:t>
      </w:r>
      <w:r w:rsidR="00355863">
        <w:t>would be</w:t>
      </w:r>
      <w:r>
        <w:t xml:space="preserve"> no </w:t>
      </w:r>
      <w:r>
        <w:rPr>
          <w:i/>
        </w:rPr>
        <w:t>x</w:t>
      </w:r>
      <w:r>
        <w:t xml:space="preserve"> for which that allocation is </w:t>
      </w:r>
      <w:proofErr w:type="spellStart"/>
      <w:r>
        <w:t>best</w:t>
      </w:r>
      <w:r>
        <w:rPr>
          <w:i/>
          <w:vertAlign w:val="subscript"/>
        </w:rPr>
        <w:t>x</w:t>
      </w:r>
      <w:proofErr w:type="spellEnd"/>
      <w:r>
        <w:t>. Maybe there is in fact no such situation</w:t>
      </w:r>
      <w:r w:rsidR="00F821B3">
        <w:t>: that does not matter</w:t>
      </w:r>
      <w:r>
        <w:t>.</w:t>
      </w:r>
      <w:r w:rsidR="00F821B3">
        <w:t xml:space="preserve"> The problem is that a thought of that form seems coherent, but this third</w:t>
      </w:r>
      <w:r>
        <w:t xml:space="preserve"> </w:t>
      </w:r>
      <w:r w:rsidR="00F821B3">
        <w:t xml:space="preserve">account of neutral goodness cannot allow its coherence. </w:t>
      </w:r>
      <w:r w:rsidR="00605597">
        <w:t xml:space="preserve">If there can be coherent thoughts about what is neutrally best that are not thoughts about what is </w:t>
      </w:r>
      <w:proofErr w:type="spellStart"/>
      <w:r w:rsidR="00605597">
        <w:t>best</w:t>
      </w:r>
      <w:r w:rsidR="00605597">
        <w:rPr>
          <w:i/>
          <w:vertAlign w:val="subscript"/>
        </w:rPr>
        <w:t>x</w:t>
      </w:r>
      <w:proofErr w:type="spellEnd"/>
      <w:r w:rsidR="00605597">
        <w:t xml:space="preserve"> for any individual </w:t>
      </w:r>
      <w:r w:rsidR="00605597">
        <w:rPr>
          <w:i/>
        </w:rPr>
        <w:t>x</w:t>
      </w:r>
      <w:r w:rsidR="00605597">
        <w:t>, then</w:t>
      </w:r>
      <w:r>
        <w:t xml:space="preserve"> this </w:t>
      </w:r>
      <w:r w:rsidR="00605597">
        <w:t xml:space="preserve">third account </w:t>
      </w:r>
      <w:r w:rsidR="00F821B3">
        <w:t>must be rejected too</w:t>
      </w:r>
      <w:r>
        <w:t>.</w:t>
      </w:r>
    </w:p>
    <w:p w:rsidR="00042AD3" w:rsidRDefault="00042AD3" w:rsidP="003933A8">
      <w:pPr>
        <w:tabs>
          <w:tab w:val="left" w:pos="284"/>
        </w:tabs>
        <w:rPr>
          <w:rFonts w:cs="Times New Roman"/>
        </w:rPr>
      </w:pPr>
      <w:r>
        <w:rPr>
          <w:rFonts w:cs="Times New Roman"/>
        </w:rPr>
        <w:tab/>
        <w:t xml:space="preserve">4. </w:t>
      </w:r>
      <w:r w:rsidR="00E22C3F">
        <w:rPr>
          <w:rFonts w:cs="Times New Roman"/>
          <w:i/>
        </w:rPr>
        <w:t>The view from nowhere</w:t>
      </w:r>
      <w:r w:rsidR="00E22C3F">
        <w:rPr>
          <w:rFonts w:cs="Times New Roman"/>
        </w:rPr>
        <w:t>.</w:t>
      </w:r>
      <w:r w:rsidR="00E22C3F">
        <w:rPr>
          <w:rFonts w:cs="Times New Roman"/>
          <w:i/>
        </w:rPr>
        <w:t xml:space="preserve"> </w:t>
      </w:r>
      <w:r w:rsidR="001F214B">
        <w:rPr>
          <w:rFonts w:cs="Times New Roman"/>
        </w:rPr>
        <w:t>We can turn next</w:t>
      </w:r>
      <w:r w:rsidR="00F821B3">
        <w:rPr>
          <w:rFonts w:cs="Times New Roman"/>
        </w:rPr>
        <w:t xml:space="preserve"> to</w:t>
      </w:r>
      <w:r>
        <w:rPr>
          <w:rFonts w:cs="Times New Roman"/>
        </w:rPr>
        <w:t xml:space="preserve"> </w:t>
      </w:r>
      <w:proofErr w:type="spellStart"/>
      <w:r>
        <w:rPr>
          <w:rFonts w:cs="Times New Roman"/>
        </w:rPr>
        <w:t>Sidgwick’s</w:t>
      </w:r>
      <w:proofErr w:type="spellEnd"/>
      <w:r>
        <w:rPr>
          <w:rFonts w:cs="Times New Roman"/>
        </w:rPr>
        <w:t xml:space="preserve"> famous remark that “the good of any one individual is of no more importance, from the point of view (if I may say so) of the Universe, than the good of any other”</w:t>
      </w:r>
      <w:r w:rsidR="00694821">
        <w:rPr>
          <w:rFonts w:cs="Times New Roman"/>
        </w:rPr>
        <w:t xml:space="preserve"> </w:t>
      </w:r>
      <w:r w:rsidR="00694821">
        <w:rPr>
          <w:rFonts w:cs="Times New Roman"/>
        </w:rPr>
        <w:fldChar w:fldCharType="begin"/>
      </w:r>
      <w:r w:rsidR="00694821">
        <w:rPr>
          <w:rFonts w:cs="Times New Roman"/>
        </w:rPr>
        <w:instrText xml:space="preserve"> ADDIN EN.CITE &lt;EndNote&gt;&lt;Cite&gt;&lt;Author&gt;Sidgwick&lt;/Author&gt;&lt;Year&gt;1981&lt;/Year&gt;&lt;RecNum&gt;48&lt;/RecNum&gt;&lt;Suffix&gt;: 382&lt;/Suffix&gt;&lt;DisplayText&gt;(Sidgwick 1981: 382)&lt;/DisplayText&gt;&lt;record&gt;&lt;rec-number&gt;48&lt;/rec-number&gt;&lt;foreign-keys&gt;&lt;key app="EN" db-id="9sxs5t2sazax96edvd3vvz52rp9t95vfpwrv"&gt;48&lt;/key&gt;&lt;/foreign-keys&gt;&lt;ref-type name="Book"&gt;6&lt;/ref-type&gt;&lt;contributors&gt;&lt;authors&gt;&lt;author&gt;Sidgwick, Henry&lt;/author&gt;&lt;/authors&gt;&lt;/contributors&gt;&lt;titles&gt;&lt;title&gt;The Methods of Ethics (London: Macmillan, 1907)&lt;/title&gt;&lt;/titles&gt;&lt;edition&gt;seventh&lt;/edition&gt;&lt;dates&gt;&lt;year&gt;1981&lt;/year&gt;&lt;/dates&gt;&lt;pub-location&gt;Indianapolis&lt;/pub-location&gt;&lt;publisher&gt;Hackett&lt;/publisher&gt;&lt;urls&gt;&lt;/urls&gt;&lt;/record&gt;&lt;/Cite&gt;&lt;/EndNote&gt;</w:instrText>
      </w:r>
      <w:r w:rsidR="00694821">
        <w:rPr>
          <w:rFonts w:cs="Times New Roman"/>
        </w:rPr>
        <w:fldChar w:fldCharType="separate"/>
      </w:r>
      <w:r w:rsidR="00694821">
        <w:rPr>
          <w:rFonts w:cs="Times New Roman"/>
          <w:noProof/>
        </w:rPr>
        <w:t>(</w:t>
      </w:r>
      <w:hyperlink w:anchor="_ENREF_39" w:tooltip="Sidgwick, 1981 #48" w:history="1">
        <w:r w:rsidR="00FB248C">
          <w:rPr>
            <w:rFonts w:cs="Times New Roman"/>
            <w:noProof/>
          </w:rPr>
          <w:t>Sidgwick 1981: 382</w:t>
        </w:r>
      </w:hyperlink>
      <w:r w:rsidR="00694821">
        <w:rPr>
          <w:rFonts w:cs="Times New Roman"/>
          <w:noProof/>
        </w:rPr>
        <w:t>)</w:t>
      </w:r>
      <w:r w:rsidR="00694821">
        <w:rPr>
          <w:rFonts w:cs="Times New Roman"/>
        </w:rPr>
        <w:fldChar w:fldCharType="end"/>
      </w:r>
      <w:r>
        <w:rPr>
          <w:rFonts w:cs="Times New Roman"/>
        </w:rPr>
        <w:t>. This thought returns us to the metaphor of “points of view” or “perspectives”: just as there is my own personal evaluative perspective, there is an impersonal, objective point of view – the “view from nowhere”, as Nagel puts it, from which my special attachments are no more important than anyone else’s</w:t>
      </w:r>
      <w:r w:rsidR="00694821">
        <w:rPr>
          <w:rFonts w:cs="Times New Roman"/>
        </w:rPr>
        <w:t xml:space="preserve"> </w:t>
      </w:r>
      <w:r w:rsidR="00694821">
        <w:fldChar w:fldCharType="begin"/>
      </w:r>
      <w:r w:rsidR="00694821">
        <w:instrText xml:space="preserve"> ADDIN EN.CITE &lt;EndNote&gt;&lt;Cite&gt;&lt;Author&gt;Nagel&lt;/Author&gt;&lt;Year&gt;1986&lt;/Year&gt;&lt;RecNum&gt;46&lt;/RecNum&gt;&lt;Suffix&gt;`, esp. Ch. 8&lt;/Suffix&gt;&lt;DisplayText&gt;(Nagel 1986, esp. Ch. 8)&lt;/DisplayText&gt;&lt;record&gt;&lt;rec-number&gt;46&lt;/rec-number&gt;&lt;foreign-keys&gt;&lt;key app="EN" db-id="9sxs5t2sazax96edvd3vvz52rp9t95vfpwrv"&gt;46&lt;/key&gt;&lt;/foreign-keys&gt;&lt;ref-type name="Book"&gt;6&lt;/ref-type&gt;&lt;contributors&gt;&lt;authors&gt;&lt;author&gt;Nagel, Thomas&lt;/author&gt;&lt;/authors&gt;&lt;/contributors&gt;&lt;titles&gt;&lt;title&gt;The View  from Nowhere&lt;/title&gt;&lt;/titles&gt;&lt;dates&gt;&lt;year&gt;1986&lt;/year&gt;&lt;/dates&gt;&lt;pub-location&gt;New York&lt;/pub-location&gt;&lt;publisher&gt;Oxford University Press&lt;/publisher&gt;&lt;urls&gt;&lt;/urls&gt;&lt;/record&gt;&lt;/Cite&gt;&lt;/EndNote&gt;</w:instrText>
      </w:r>
      <w:r w:rsidR="00694821">
        <w:fldChar w:fldCharType="separate"/>
      </w:r>
      <w:r w:rsidR="00694821">
        <w:rPr>
          <w:noProof/>
        </w:rPr>
        <w:t>(</w:t>
      </w:r>
      <w:hyperlink w:anchor="_ENREF_24" w:tooltip="Nagel, 1986 #46" w:history="1">
        <w:r w:rsidR="00FB248C">
          <w:rPr>
            <w:noProof/>
          </w:rPr>
          <w:t>Nagel 1986, esp. Ch. 8</w:t>
        </w:r>
      </w:hyperlink>
      <w:r w:rsidR="00694821">
        <w:rPr>
          <w:noProof/>
        </w:rPr>
        <w:t>)</w:t>
      </w:r>
      <w:r w:rsidR="00694821">
        <w:fldChar w:fldCharType="end"/>
      </w:r>
      <w:r>
        <w:rPr>
          <w:rFonts w:cs="Times New Roman"/>
        </w:rPr>
        <w:t xml:space="preserve">. One way of reading </w:t>
      </w:r>
      <w:proofErr w:type="spellStart"/>
      <w:r>
        <w:rPr>
          <w:rFonts w:cs="Times New Roman"/>
        </w:rPr>
        <w:t>Sidgwick</w:t>
      </w:r>
      <w:proofErr w:type="spellEnd"/>
      <w:r>
        <w:rPr>
          <w:rFonts w:cs="Times New Roman"/>
        </w:rPr>
        <w:t xml:space="preserve"> is as distinguishing between how important </w:t>
      </w:r>
      <w:r w:rsidR="009E6AC7">
        <w:rPr>
          <w:rFonts w:cs="Times New Roman"/>
        </w:rPr>
        <w:t>my welfare</w:t>
      </w:r>
      <w:r>
        <w:rPr>
          <w:rFonts w:cs="Times New Roman"/>
        </w:rPr>
        <w:t xml:space="preserve"> subjectively seems to me from my own self-absorbed point of view, and how important it objectively </w:t>
      </w:r>
      <w:r>
        <w:rPr>
          <w:rFonts w:cs="Times New Roman"/>
          <w:i/>
        </w:rPr>
        <w:t>is</w:t>
      </w:r>
      <w:r>
        <w:rPr>
          <w:rFonts w:cs="Times New Roman"/>
        </w:rPr>
        <w:t xml:space="preserve">. Read that way, he is rejecting the idea of relative value: there is just the objective truth about </w:t>
      </w:r>
      <w:r w:rsidR="009E6AC7">
        <w:rPr>
          <w:rFonts w:cs="Times New Roman"/>
        </w:rPr>
        <w:t>the value of my welfare</w:t>
      </w:r>
      <w:r>
        <w:rPr>
          <w:rFonts w:cs="Times New Roman"/>
        </w:rPr>
        <w:t xml:space="preserve">, and erroneous subjective opinion about </w:t>
      </w:r>
      <w:r w:rsidR="009E6AC7">
        <w:rPr>
          <w:rFonts w:cs="Times New Roman"/>
        </w:rPr>
        <w:t>its value</w:t>
      </w:r>
      <w:r>
        <w:rPr>
          <w:rFonts w:cs="Times New Roman"/>
        </w:rPr>
        <w:t xml:space="preserve">. However, there is another direction in which to take </w:t>
      </w:r>
      <w:proofErr w:type="spellStart"/>
      <w:r>
        <w:rPr>
          <w:rFonts w:cs="Times New Roman"/>
        </w:rPr>
        <w:t>Sidgwick’s</w:t>
      </w:r>
      <w:proofErr w:type="spellEnd"/>
      <w:r>
        <w:rPr>
          <w:rFonts w:cs="Times New Roman"/>
        </w:rPr>
        <w:t xml:space="preserve"> thought – the direction </w:t>
      </w:r>
      <w:r w:rsidR="001F214B">
        <w:rPr>
          <w:rFonts w:cs="Times New Roman"/>
        </w:rPr>
        <w:t>in which</w:t>
      </w:r>
      <w:r>
        <w:rPr>
          <w:rFonts w:cs="Times New Roman"/>
        </w:rPr>
        <w:t xml:space="preserve"> Nagel</w:t>
      </w:r>
      <w:r w:rsidR="001F214B">
        <w:rPr>
          <w:rFonts w:cs="Times New Roman"/>
        </w:rPr>
        <w:t xml:space="preserve"> takes it</w:t>
      </w:r>
      <w:r>
        <w:rPr>
          <w:rFonts w:cs="Times New Roman"/>
        </w:rPr>
        <w:t xml:space="preserve">. This is that there are two different evaluative perspectives that we are capable of occupying: on the one hand, my own subjective perspective, the perspective internal to my own personal concerns; and on the other, an objective perspective from which I </w:t>
      </w:r>
      <w:r w:rsidR="008706D6">
        <w:rPr>
          <w:rFonts w:cs="Times New Roman"/>
        </w:rPr>
        <w:t>can see</w:t>
      </w:r>
      <w:r>
        <w:rPr>
          <w:rFonts w:cs="Times New Roman"/>
        </w:rPr>
        <w:t xml:space="preserve"> those concerns as only one set amongst others, in comparison to which it has no special claim to importance. And this suggests a </w:t>
      </w:r>
      <w:r>
        <w:rPr>
          <w:rFonts w:cs="Times New Roman"/>
        </w:rPr>
        <w:lastRenderedPageBreak/>
        <w:t xml:space="preserve">fourth way of thinking about the contrast between relative and neutral value. It amounts to a contrast between what is </w:t>
      </w:r>
      <w:proofErr w:type="spellStart"/>
      <w:r>
        <w:rPr>
          <w:rFonts w:cs="Times New Roman"/>
        </w:rPr>
        <w:t>good</w:t>
      </w:r>
      <w:r>
        <w:rPr>
          <w:rFonts w:cs="Times New Roman"/>
          <w:vertAlign w:val="subscript"/>
        </w:rPr>
        <w:t>me</w:t>
      </w:r>
      <w:proofErr w:type="spellEnd"/>
      <w:r>
        <w:rPr>
          <w:rFonts w:cs="Times New Roman"/>
        </w:rPr>
        <w:t xml:space="preserve"> and what is </w:t>
      </w:r>
      <w:proofErr w:type="spellStart"/>
      <w:r>
        <w:rPr>
          <w:rFonts w:cs="Times New Roman"/>
        </w:rPr>
        <w:t>good</w:t>
      </w:r>
      <w:r>
        <w:rPr>
          <w:rFonts w:cs="Times New Roman"/>
          <w:vertAlign w:val="subscript"/>
        </w:rPr>
        <w:t>the</w:t>
      </w:r>
      <w:proofErr w:type="spellEnd"/>
      <w:r>
        <w:rPr>
          <w:rFonts w:cs="Times New Roman"/>
          <w:vertAlign w:val="subscript"/>
        </w:rPr>
        <w:t xml:space="preserve"> universe</w:t>
      </w:r>
      <w:r>
        <w:rPr>
          <w:rFonts w:cs="Times New Roman"/>
        </w:rPr>
        <w:t xml:space="preserve">, or </w:t>
      </w:r>
      <w:proofErr w:type="spellStart"/>
      <w:r>
        <w:rPr>
          <w:rFonts w:cs="Times New Roman"/>
        </w:rPr>
        <w:t>good</w:t>
      </w:r>
      <w:r>
        <w:rPr>
          <w:rFonts w:cs="Times New Roman"/>
          <w:vertAlign w:val="subscript"/>
        </w:rPr>
        <w:t>nowhere</w:t>
      </w:r>
      <w:proofErr w:type="spellEnd"/>
      <w:r>
        <w:rPr>
          <w:rFonts w:cs="Times New Roman"/>
        </w:rPr>
        <w:t>.</w:t>
      </w:r>
    </w:p>
    <w:p w:rsidR="00042AD3" w:rsidRDefault="00042AD3" w:rsidP="003933A8">
      <w:pPr>
        <w:tabs>
          <w:tab w:val="left" w:pos="284"/>
        </w:tabs>
        <w:rPr>
          <w:rFonts w:cs="Times New Roman"/>
        </w:rPr>
      </w:pPr>
      <w:r>
        <w:rPr>
          <w:rFonts w:cs="Times New Roman"/>
        </w:rPr>
        <w:tab/>
        <w:t xml:space="preserve">But unfortunately, formulating the </w:t>
      </w:r>
      <w:proofErr w:type="spellStart"/>
      <w:r>
        <w:rPr>
          <w:rFonts w:cs="Times New Roman"/>
        </w:rPr>
        <w:t>Sidgwick</w:t>
      </w:r>
      <w:proofErr w:type="spellEnd"/>
      <w:r>
        <w:rPr>
          <w:rFonts w:cs="Times New Roman"/>
        </w:rPr>
        <w:t xml:space="preserve">-Nagel thought in that way turns it into nonsense. When the metaphor of “points of view” is given the </w:t>
      </w:r>
      <w:r w:rsidR="00F47A08">
        <w:rPr>
          <w:rFonts w:cs="Times New Roman"/>
        </w:rPr>
        <w:t>interpretation</w:t>
      </w:r>
      <w:r>
        <w:rPr>
          <w:rFonts w:cs="Times New Roman"/>
        </w:rPr>
        <w:t xml:space="preserve"> we found for it in Section II above, the idea of something’s being </w:t>
      </w:r>
      <w:proofErr w:type="spellStart"/>
      <w:r>
        <w:rPr>
          <w:rFonts w:cs="Times New Roman"/>
        </w:rPr>
        <w:t>good</w:t>
      </w:r>
      <w:r>
        <w:rPr>
          <w:rFonts w:cs="Times New Roman"/>
          <w:vertAlign w:val="subscript"/>
        </w:rPr>
        <w:t>the</w:t>
      </w:r>
      <w:proofErr w:type="spellEnd"/>
      <w:r>
        <w:rPr>
          <w:rFonts w:cs="Times New Roman"/>
          <w:vertAlign w:val="subscript"/>
        </w:rPr>
        <w:t xml:space="preserve"> universe </w:t>
      </w:r>
      <w:r>
        <w:rPr>
          <w:rFonts w:cs="Times New Roman"/>
        </w:rPr>
        <w:t xml:space="preserve">or </w:t>
      </w:r>
      <w:proofErr w:type="spellStart"/>
      <w:r>
        <w:rPr>
          <w:rFonts w:cs="Times New Roman"/>
        </w:rPr>
        <w:t>good</w:t>
      </w:r>
      <w:r>
        <w:rPr>
          <w:rFonts w:cs="Times New Roman"/>
          <w:vertAlign w:val="subscript"/>
        </w:rPr>
        <w:t>nowhere</w:t>
      </w:r>
      <w:proofErr w:type="spellEnd"/>
      <w:r w:rsidR="001F214B">
        <w:rPr>
          <w:rFonts w:cs="Times New Roman"/>
        </w:rPr>
        <w:t xml:space="preserve"> becomes unintelligible.</w:t>
      </w:r>
      <w:r>
        <w:rPr>
          <w:rFonts w:cs="Times New Roman"/>
        </w:rPr>
        <w:t xml:space="preserve"> </w:t>
      </w:r>
      <w:proofErr w:type="spellStart"/>
      <w:r>
        <w:rPr>
          <w:rFonts w:cs="Times New Roman"/>
        </w:rPr>
        <w:t>Goodness</w:t>
      </w:r>
      <w:r>
        <w:rPr>
          <w:rFonts w:cs="Times New Roman"/>
          <w:i/>
          <w:vertAlign w:val="subscript"/>
        </w:rPr>
        <w:t>x</w:t>
      </w:r>
      <w:proofErr w:type="spellEnd"/>
      <w:r>
        <w:rPr>
          <w:rFonts w:cs="Times New Roman"/>
        </w:rPr>
        <w:t xml:space="preserve"> is what something has when it is the fitting object of </w:t>
      </w:r>
      <w:r>
        <w:rPr>
          <w:rFonts w:cs="Times New Roman"/>
          <w:i/>
        </w:rPr>
        <w:t>x</w:t>
      </w:r>
      <w:r>
        <w:rPr>
          <w:rFonts w:cs="Times New Roman"/>
        </w:rPr>
        <w:t xml:space="preserve">’s favourable attitude. But nothing is the fitting object of the universe’s or </w:t>
      </w:r>
      <w:proofErr w:type="spellStart"/>
      <w:r>
        <w:rPr>
          <w:rFonts w:cs="Times New Roman"/>
        </w:rPr>
        <w:t>nowhere’s</w:t>
      </w:r>
      <w:proofErr w:type="spellEnd"/>
      <w:r>
        <w:rPr>
          <w:rFonts w:cs="Times New Roman"/>
        </w:rPr>
        <w:t xml:space="preserve"> favourable attitude. That makes no sense.</w:t>
      </w:r>
    </w:p>
    <w:p w:rsidR="00042AD3" w:rsidRPr="005F6810" w:rsidRDefault="00042AD3" w:rsidP="003933A8">
      <w:pPr>
        <w:tabs>
          <w:tab w:val="left" w:pos="284"/>
        </w:tabs>
        <w:rPr>
          <w:rFonts w:cs="Times New Roman"/>
        </w:rPr>
      </w:pPr>
      <w:r>
        <w:rPr>
          <w:rFonts w:cs="Times New Roman"/>
        </w:rPr>
        <w:tab/>
        <w:t xml:space="preserve">5. </w:t>
      </w:r>
      <w:r w:rsidR="00E22C3F">
        <w:rPr>
          <w:rFonts w:cs="Times New Roman"/>
          <w:i/>
        </w:rPr>
        <w:t>Impartiality</w:t>
      </w:r>
      <w:r w:rsidR="00E22C3F">
        <w:rPr>
          <w:rFonts w:cs="Times New Roman"/>
        </w:rPr>
        <w:t>.</w:t>
      </w:r>
      <w:r w:rsidR="00E22C3F">
        <w:rPr>
          <w:rFonts w:cs="Times New Roman"/>
          <w:i/>
        </w:rPr>
        <w:t xml:space="preserve"> </w:t>
      </w:r>
      <w:r>
        <w:rPr>
          <w:rFonts w:cs="Times New Roman"/>
        </w:rPr>
        <w:t>So let us try one further thought</w:t>
      </w:r>
      <w:r w:rsidR="00707445">
        <w:rPr>
          <w:rFonts w:cs="Times New Roman"/>
        </w:rPr>
        <w:t xml:space="preserve"> </w:t>
      </w:r>
      <w:r w:rsidR="00707445">
        <w:fldChar w:fldCharType="begin"/>
      </w:r>
      <w:r w:rsidR="00707445">
        <w:instrText xml:space="preserve"> ADDIN EN.CITE &lt;EndNote&gt;&lt;Cite&gt;&lt;Author&gt;Suikkanen&lt;/Author&gt;&lt;Year&gt;2009&lt;/Year&gt;&lt;RecNum&gt;9&lt;/RecNum&gt;&lt;DisplayText&gt;(Suikkanen 2009)&lt;/DisplayText&gt;&lt;record&gt;&lt;rec-number&gt;9&lt;/rec-number&gt;&lt;foreign-keys&gt;&lt;key app="EN" db-id="9sxs5t2sazax96edvd3vvz52rp9t95vfpwrv"&gt;9&lt;/key&gt;&lt;/foreign-keys&gt;&lt;ref-type name="Journal Article"&gt;17&lt;/ref-type&gt;&lt;contributors&gt;&lt;authors&gt;&lt;author&gt;Suikkanen, Jussi&lt;/author&gt;&lt;/authors&gt;&lt;/contributors&gt;&lt;titles&gt;&lt;title&gt;Consequentialism, Constraints and The Good-Relative-to: A Reply to Mark Schroeder&lt;/title&gt;&lt;secondary-title&gt;Journal of Ethics and Social Philosophy&lt;/secondary-title&gt;&lt;/titles&gt;&lt;periodical&gt;&lt;full-title&gt;Journal of Ethics and Social Philosophy&lt;/full-title&gt;&lt;/periodical&gt;&lt;dates&gt;&lt;year&gt;2009&lt;/year&gt;&lt;/dates&gt;&lt;urls&gt;&lt;/urls&gt;&lt;/record&gt;&lt;/Cite&gt;&lt;/EndNote&gt;</w:instrText>
      </w:r>
      <w:r w:rsidR="00707445">
        <w:fldChar w:fldCharType="separate"/>
      </w:r>
      <w:r w:rsidR="00707445">
        <w:rPr>
          <w:noProof/>
        </w:rPr>
        <w:t>(</w:t>
      </w:r>
      <w:hyperlink w:anchor="_ENREF_44" w:tooltip="Suikkanen, 2009 #9" w:history="1">
        <w:r w:rsidR="00FB248C">
          <w:rPr>
            <w:noProof/>
          </w:rPr>
          <w:t>Suikkanen 2009</w:t>
        </w:r>
      </w:hyperlink>
      <w:r w:rsidR="00707445">
        <w:rPr>
          <w:noProof/>
        </w:rPr>
        <w:t>)</w:t>
      </w:r>
      <w:r w:rsidR="00707445">
        <w:fldChar w:fldCharType="end"/>
      </w:r>
      <w:r>
        <w:rPr>
          <w:rFonts w:cs="Times New Roman"/>
        </w:rPr>
        <w:t xml:space="preserve">. Again, this comes with a pedigree – it has its sources in Adam Smith </w:t>
      </w:r>
      <w:r w:rsidR="00707445">
        <w:fldChar w:fldCharType="begin"/>
      </w:r>
      <w:r w:rsidR="00707445">
        <w:instrText xml:space="preserve"> ADDIN EN.CITE &lt;EndNote&gt;&lt;Cite ExcludeAuth="1"&gt;&lt;Author&gt;Smith&lt;/Author&gt;&lt;Year&gt;1759&lt;/Year&gt;&lt;RecNum&gt;53&lt;/RecNum&gt;&lt;DisplayText&gt;(1759)&lt;/DisplayText&gt;&lt;record&gt;&lt;rec-number&gt;53&lt;/rec-number&gt;&lt;foreign-keys&gt;&lt;key app="EN" db-id="9sxs5t2sazax96edvd3vvz52rp9t95vfpwrv"&gt;53&lt;/key&gt;&lt;/foreign-keys&gt;&lt;ref-type name="Book"&gt;6&lt;/ref-type&gt;&lt;contributors&gt;&lt;authors&gt;&lt;author&gt;Smith, Adam&lt;/author&gt;&lt;/authors&gt;&lt;tertiary-authors&gt;&lt;author&gt;Knud Haakonssen&lt;/author&gt;&lt;/tertiary-authors&gt;&lt;/contributors&gt;&lt;titles&gt;&lt;title&gt;The Theory of Moral Sentiments&lt;/title&gt;&lt;/titles&gt;&lt;dates&gt;&lt;year&gt;1759&lt;/year&gt;&lt;/dates&gt;&lt;pub-location&gt;Cambridge&lt;/pub-location&gt;&lt;publisher&gt;Cambridge University Press, 2002&lt;/publisher&gt;&lt;urls&gt;&lt;/urls&gt;&lt;/record&gt;&lt;/Cite&gt;&lt;/EndNote&gt;</w:instrText>
      </w:r>
      <w:r w:rsidR="00707445">
        <w:fldChar w:fldCharType="separate"/>
      </w:r>
      <w:r w:rsidR="00707445">
        <w:rPr>
          <w:noProof/>
        </w:rPr>
        <w:t>(</w:t>
      </w:r>
      <w:hyperlink w:anchor="_ENREF_42" w:tooltip="Smith, 1759 #53" w:history="1">
        <w:r w:rsidR="00FB248C">
          <w:rPr>
            <w:noProof/>
          </w:rPr>
          <w:t>1759</w:t>
        </w:r>
      </w:hyperlink>
      <w:r w:rsidR="00707445">
        <w:rPr>
          <w:noProof/>
        </w:rPr>
        <w:t>)</w:t>
      </w:r>
      <w:r w:rsidR="00707445">
        <w:fldChar w:fldCharType="end"/>
      </w:r>
      <w:r w:rsidR="00707445">
        <w:t xml:space="preserve"> </w:t>
      </w:r>
      <w:r>
        <w:rPr>
          <w:rFonts w:cs="Times New Roman"/>
        </w:rPr>
        <w:t>and Mill</w:t>
      </w:r>
      <w:r w:rsidR="00707445">
        <w:rPr>
          <w:rFonts w:cs="Times New Roman"/>
        </w:rPr>
        <w:t xml:space="preserve"> </w:t>
      </w:r>
      <w:r w:rsidR="00707445">
        <w:fldChar w:fldCharType="begin"/>
      </w:r>
      <w:r w:rsidR="00707445">
        <w:instrText xml:space="preserve"> ADDIN EN.CITE &lt;EndNote&gt;&lt;Cite ExcludeAuth="1"&gt;&lt;Author&gt;Mill&lt;/Author&gt;&lt;Year&gt;1861&lt;/Year&gt;&lt;RecNum&gt;54&lt;/RecNum&gt;&lt;Suffix&gt;: Ch. 2&lt;/Suffix&gt;&lt;DisplayText&gt;(1861: Ch. 2)&lt;/DisplayText&gt;&lt;record&gt;&lt;rec-number&gt;54&lt;/rec-number&gt;&lt;foreign-keys&gt;&lt;key app="EN" db-id="9sxs5t2sazax96edvd3vvz52rp9t95vfpwrv"&gt;54&lt;/key&gt;&lt;/foreign-keys&gt;&lt;ref-type name="Book"&gt;6&lt;/ref-type&gt;&lt;contributors&gt;&lt;authors&gt;&lt;author&gt;Mill, John Stuart&lt;/author&gt;&lt;/authors&gt;&lt;tertiary-authors&gt;&lt;author&gt;Roger Crisp&lt;/author&gt;&lt;/tertiary-authors&gt;&lt;/contributors&gt;&lt;titles&gt;&lt;title&gt;Utilitarianism&lt;/title&gt;&lt;/titles&gt;&lt;dates&gt;&lt;year&gt;1861&lt;/year&gt;&lt;/dates&gt;&lt;pub-location&gt;Oxford&lt;/pub-location&gt;&lt;publisher&gt;Oxford University Press, 1998&lt;/publisher&gt;&lt;urls&gt;&lt;/urls&gt;&lt;/record&gt;&lt;/Cite&gt;&lt;/EndNote&gt;</w:instrText>
      </w:r>
      <w:r w:rsidR="00707445">
        <w:fldChar w:fldCharType="separate"/>
      </w:r>
      <w:r w:rsidR="00707445">
        <w:rPr>
          <w:noProof/>
        </w:rPr>
        <w:t>(</w:t>
      </w:r>
      <w:hyperlink w:anchor="_ENREF_21" w:tooltip="Mill, 1861 #54" w:history="1">
        <w:r w:rsidR="00FB248C">
          <w:rPr>
            <w:noProof/>
          </w:rPr>
          <w:t>1861: Ch. 2</w:t>
        </w:r>
      </w:hyperlink>
      <w:r w:rsidR="00707445">
        <w:rPr>
          <w:noProof/>
        </w:rPr>
        <w:t>)</w:t>
      </w:r>
      <w:r w:rsidR="00707445">
        <w:fldChar w:fldCharType="end"/>
      </w:r>
      <w:r w:rsidR="00707445">
        <w:t>.</w:t>
      </w:r>
      <w:r>
        <w:rPr>
          <w:rFonts w:cs="Times New Roman"/>
        </w:rPr>
        <w:t xml:space="preserve"> This is the thought that:</w:t>
      </w:r>
    </w:p>
    <w:p w:rsidR="00042AD3" w:rsidRPr="0015649A" w:rsidRDefault="00B90AA1" w:rsidP="00F76A19">
      <w:pPr>
        <w:tabs>
          <w:tab w:val="left" w:pos="284"/>
        </w:tabs>
        <w:ind w:left="567"/>
        <w:rPr>
          <w:rFonts w:cs="Times New Roman"/>
        </w:rPr>
      </w:pPr>
      <w:r>
        <w:rPr>
          <w:rFonts w:cs="Times New Roman"/>
          <w:i/>
        </w:rPr>
        <w:t>O</w:t>
      </w:r>
      <w:r w:rsidR="00042AD3" w:rsidRPr="0015649A">
        <w:rPr>
          <w:rFonts w:cs="Times New Roman"/>
        </w:rPr>
        <w:t xml:space="preserve"> is neutrally </w:t>
      </w:r>
      <w:r w:rsidR="00042AD3">
        <w:rPr>
          <w:rFonts w:cs="Times New Roman"/>
        </w:rPr>
        <w:t>good</w:t>
      </w:r>
      <w:r w:rsidR="00042AD3" w:rsidRPr="0015649A">
        <w:rPr>
          <w:rFonts w:cs="Times New Roman"/>
        </w:rPr>
        <w:t xml:space="preserve"> </w:t>
      </w:r>
      <w:proofErr w:type="spellStart"/>
      <w:r w:rsidR="00042AD3" w:rsidRPr="0015649A">
        <w:rPr>
          <w:rFonts w:cs="Times New Roman"/>
        </w:rPr>
        <w:t>iff</w:t>
      </w:r>
      <w:proofErr w:type="spellEnd"/>
      <w:r w:rsidR="00042AD3" w:rsidRPr="0015649A">
        <w:rPr>
          <w:rFonts w:cs="Times New Roman"/>
        </w:rPr>
        <w:t xml:space="preserve"> </w:t>
      </w:r>
      <w:r>
        <w:rPr>
          <w:rFonts w:cs="Times New Roman"/>
          <w:i/>
        </w:rPr>
        <w:t>O</w:t>
      </w:r>
      <w:r w:rsidR="00042AD3" w:rsidRPr="0015649A">
        <w:rPr>
          <w:rFonts w:cs="Times New Roman"/>
        </w:rPr>
        <w:t xml:space="preserve"> is </w:t>
      </w:r>
      <w:proofErr w:type="spellStart"/>
      <w:r w:rsidR="00042AD3" w:rsidRPr="0015649A">
        <w:rPr>
          <w:rFonts w:cs="Times New Roman"/>
        </w:rPr>
        <w:t>good</w:t>
      </w:r>
      <w:r w:rsidR="00042AD3" w:rsidRPr="0015649A">
        <w:rPr>
          <w:rFonts w:cs="Times New Roman"/>
          <w:vertAlign w:val="subscript"/>
        </w:rPr>
        <w:t>impartial</w:t>
      </w:r>
      <w:proofErr w:type="spellEnd"/>
      <w:r w:rsidR="00042AD3" w:rsidRPr="0015649A">
        <w:rPr>
          <w:rFonts w:cs="Times New Roman"/>
          <w:vertAlign w:val="subscript"/>
        </w:rPr>
        <w:t xml:space="preserve"> spectator</w:t>
      </w:r>
      <w:r w:rsidR="00042AD3" w:rsidRPr="0015649A">
        <w:rPr>
          <w:rFonts w:cs="Times New Roman"/>
        </w:rPr>
        <w:t>.</w:t>
      </w:r>
    </w:p>
    <w:p w:rsidR="00042AD3" w:rsidRDefault="00042AD3" w:rsidP="00F76A19">
      <w:pPr>
        <w:tabs>
          <w:tab w:val="left" w:pos="284"/>
        </w:tabs>
        <w:rPr>
          <w:rFonts w:cs="Times New Roman"/>
        </w:rPr>
      </w:pPr>
      <w:r>
        <w:rPr>
          <w:rFonts w:cs="Times New Roman"/>
        </w:rPr>
        <w:t>This now allows us to give a coherent interpretation to the idea of evaluation from a perspective that is removed from every set of personal concerns. The idea of something’s being the fitting object of an impartial spectator’s favourable attitudes does make sense. We know what it is for a person to be impartial with respect to the members of some group: it is for her attitudes and actions to be unaffected by her own personal interests, preferences and attachments. It can of course be questioned to what extent anyone actually succeeds in attaining that state. Perhaps it is an ideal that no one actually reaches. And the notion of a spectator who observes the entire state of the world and forms impartial attitudes about that is obviously an abstraction. But it is a coherent abstraction.</w:t>
      </w:r>
    </w:p>
    <w:p w:rsidR="00042AD3" w:rsidRDefault="00042AD3" w:rsidP="00F76A19">
      <w:pPr>
        <w:tabs>
          <w:tab w:val="left" w:pos="284"/>
        </w:tabs>
        <w:rPr>
          <w:rFonts w:cs="Times New Roman"/>
        </w:rPr>
      </w:pPr>
      <w:r>
        <w:rPr>
          <w:rFonts w:cs="Times New Roman"/>
        </w:rPr>
        <w:tab/>
        <w:t xml:space="preserve">This proposal needs </w:t>
      </w:r>
      <w:r w:rsidR="001F214B">
        <w:rPr>
          <w:rFonts w:cs="Times New Roman"/>
        </w:rPr>
        <w:t>a</w:t>
      </w:r>
      <w:r>
        <w:rPr>
          <w:rFonts w:cs="Times New Roman"/>
        </w:rPr>
        <w:t xml:space="preserve"> further refinement. There are many ways of being impartial. Some of them are unjust, and others are monstrous: a judge who decides the outcome of a </w:t>
      </w:r>
      <w:r w:rsidR="009E6AC7">
        <w:rPr>
          <w:rFonts w:cs="Times New Roman"/>
        </w:rPr>
        <w:t>lawsuit</w:t>
      </w:r>
      <w:r>
        <w:rPr>
          <w:rFonts w:cs="Times New Roman"/>
        </w:rPr>
        <w:t xml:space="preserve"> by tossing a coin is acting impartially; so is a despot who inflicts suffering on people </w:t>
      </w:r>
      <w:r>
        <w:rPr>
          <w:rFonts w:cs="Times New Roman"/>
        </w:rPr>
        <w:lastRenderedPageBreak/>
        <w:t xml:space="preserve">indiscriminately. Moreover, it seems to be a mistake to go looking for </w:t>
      </w:r>
      <w:r>
        <w:rPr>
          <w:rFonts w:cs="Times New Roman"/>
          <w:i/>
        </w:rPr>
        <w:t>the</w:t>
      </w:r>
      <w:r>
        <w:rPr>
          <w:rFonts w:cs="Times New Roman"/>
        </w:rPr>
        <w:t xml:space="preserve"> form that morally good impartiality takes. It takes many different forms, depending on the context. If one is deciding the distribution of a good, then proper impartiality may involve attending to needs, or desert, or talent, or entitlement, depending on what is being distributed; if one is regulating an institution, it may mean confining one’s attention to whether agreed procedures have been followed, independently of any of those factors.</w:t>
      </w:r>
      <w:r>
        <w:rPr>
          <w:rStyle w:val="EndnoteReference"/>
          <w:rFonts w:cs="Times New Roman"/>
        </w:rPr>
        <w:endnoteReference w:id="22"/>
      </w:r>
      <w:r>
        <w:rPr>
          <w:rFonts w:cs="Times New Roman"/>
        </w:rPr>
        <w:t xml:space="preserve"> “Proper impartiality” is many different things, not just one.</w:t>
      </w:r>
    </w:p>
    <w:p w:rsidR="00042AD3" w:rsidRDefault="00042AD3" w:rsidP="00F76A19">
      <w:pPr>
        <w:tabs>
          <w:tab w:val="left" w:pos="284"/>
        </w:tabs>
        <w:rPr>
          <w:rFonts w:cs="Times New Roman"/>
        </w:rPr>
      </w:pPr>
      <w:r>
        <w:rPr>
          <w:rFonts w:cs="Times New Roman"/>
        </w:rPr>
        <w:tab/>
        <w:t xml:space="preserve">That helps us to deal with a worry that theories linking goodness to the responses of an impartial spectator standardly provoke. A spectator who was completely unmoved by anything could exhibit a kind of impartiality; but her attitudes would not be a reliable guide to what is good and bad. That is the wrong kind of impartiality. It is only if </w:t>
      </w:r>
      <w:r w:rsidR="009E6AC7">
        <w:rPr>
          <w:rFonts w:cs="Times New Roman"/>
        </w:rPr>
        <w:t>the</w:t>
      </w:r>
      <w:r>
        <w:rPr>
          <w:rFonts w:cs="Times New Roman"/>
        </w:rPr>
        <w:t xml:space="preserve"> spectator is </w:t>
      </w:r>
      <w:r w:rsidRPr="00D93F5C">
        <w:rPr>
          <w:rFonts w:cs="Times New Roman"/>
          <w:i/>
        </w:rPr>
        <w:t>fittingly</w:t>
      </w:r>
      <w:r>
        <w:rPr>
          <w:rFonts w:cs="Times New Roman"/>
        </w:rPr>
        <w:t xml:space="preserve"> impartial that good things will be the objects of her favourable responses – and fitting impartiality takes many context-dependent forms, not just one. The refinement we need, then, is this:</w:t>
      </w:r>
    </w:p>
    <w:p w:rsidR="00042AD3" w:rsidRPr="0015649A" w:rsidRDefault="00B90AA1" w:rsidP="00D93F5C">
      <w:pPr>
        <w:tabs>
          <w:tab w:val="left" w:pos="284"/>
        </w:tabs>
        <w:ind w:left="567"/>
        <w:rPr>
          <w:rFonts w:cs="Times New Roman"/>
        </w:rPr>
      </w:pPr>
      <w:r>
        <w:rPr>
          <w:rFonts w:cs="Times New Roman"/>
          <w:i/>
        </w:rPr>
        <w:t>O</w:t>
      </w:r>
      <w:r w:rsidR="00042AD3" w:rsidRPr="0015649A">
        <w:rPr>
          <w:rFonts w:cs="Times New Roman"/>
        </w:rPr>
        <w:t xml:space="preserve"> is neutrally </w:t>
      </w:r>
      <w:r w:rsidR="00042AD3">
        <w:rPr>
          <w:rFonts w:cs="Times New Roman"/>
        </w:rPr>
        <w:t>good</w:t>
      </w:r>
      <w:r w:rsidR="00042AD3" w:rsidRPr="0015649A">
        <w:rPr>
          <w:rFonts w:cs="Times New Roman"/>
        </w:rPr>
        <w:t xml:space="preserve"> </w:t>
      </w:r>
      <w:proofErr w:type="spellStart"/>
      <w:r w:rsidR="00042AD3" w:rsidRPr="0015649A">
        <w:rPr>
          <w:rFonts w:cs="Times New Roman"/>
        </w:rPr>
        <w:t>iff</w:t>
      </w:r>
      <w:proofErr w:type="spellEnd"/>
      <w:r w:rsidR="00042AD3" w:rsidRPr="0015649A">
        <w:rPr>
          <w:rFonts w:cs="Times New Roman"/>
        </w:rPr>
        <w:t xml:space="preserve"> </w:t>
      </w:r>
      <w:r>
        <w:rPr>
          <w:rFonts w:cs="Times New Roman"/>
          <w:i/>
        </w:rPr>
        <w:t>O</w:t>
      </w:r>
      <w:r w:rsidR="00042AD3" w:rsidRPr="0015649A">
        <w:rPr>
          <w:rFonts w:cs="Times New Roman"/>
        </w:rPr>
        <w:t xml:space="preserve"> is </w:t>
      </w:r>
      <w:proofErr w:type="spellStart"/>
      <w:r w:rsidR="00042AD3" w:rsidRPr="00D93F5C">
        <w:rPr>
          <w:rFonts w:cs="Times New Roman"/>
        </w:rPr>
        <w:t>good</w:t>
      </w:r>
      <w:r w:rsidR="00042AD3">
        <w:rPr>
          <w:rFonts w:cs="Times New Roman"/>
          <w:vertAlign w:val="subscript"/>
        </w:rPr>
        <w:t>fittingly</w:t>
      </w:r>
      <w:proofErr w:type="spellEnd"/>
      <w:r w:rsidR="00042AD3">
        <w:rPr>
          <w:rFonts w:cs="Times New Roman"/>
        </w:rPr>
        <w:t xml:space="preserve"> </w:t>
      </w:r>
      <w:r w:rsidR="00042AD3" w:rsidRPr="00D93F5C">
        <w:rPr>
          <w:rFonts w:cs="Times New Roman"/>
          <w:vertAlign w:val="subscript"/>
        </w:rPr>
        <w:t>impartial</w:t>
      </w:r>
      <w:r w:rsidR="00042AD3" w:rsidRPr="0015649A">
        <w:rPr>
          <w:rFonts w:cs="Times New Roman"/>
          <w:vertAlign w:val="subscript"/>
        </w:rPr>
        <w:t xml:space="preserve"> spectator</w:t>
      </w:r>
      <w:r w:rsidR="00042AD3" w:rsidRPr="0015649A">
        <w:rPr>
          <w:rFonts w:cs="Times New Roman"/>
        </w:rPr>
        <w:t>.</w:t>
      </w:r>
    </w:p>
    <w:p w:rsidR="00042AD3" w:rsidRPr="00881E64" w:rsidRDefault="00042AD3" w:rsidP="00F76A19">
      <w:pPr>
        <w:tabs>
          <w:tab w:val="left" w:pos="284"/>
        </w:tabs>
        <w:rPr>
          <w:rFonts w:cs="Times New Roman"/>
        </w:rPr>
      </w:pPr>
      <w:r>
        <w:rPr>
          <w:rFonts w:cs="Times New Roman"/>
        </w:rPr>
        <w:t xml:space="preserve">On this proposal, we can then revert to the original idea that goodness relative to me is </w:t>
      </w:r>
      <w:proofErr w:type="spellStart"/>
      <w:r>
        <w:rPr>
          <w:rFonts w:cs="Times New Roman"/>
        </w:rPr>
        <w:t>goodness</w:t>
      </w:r>
      <w:r>
        <w:rPr>
          <w:rFonts w:cs="Times New Roman"/>
          <w:vertAlign w:val="subscript"/>
        </w:rPr>
        <w:t>me</w:t>
      </w:r>
      <w:proofErr w:type="spellEnd"/>
      <w:r>
        <w:rPr>
          <w:rFonts w:cs="Times New Roman"/>
        </w:rPr>
        <w:t>.</w:t>
      </w:r>
    </w:p>
    <w:p w:rsidR="00042AD3" w:rsidRPr="00005F9B" w:rsidRDefault="00042AD3" w:rsidP="00F76A19">
      <w:pPr>
        <w:tabs>
          <w:tab w:val="left" w:pos="284"/>
        </w:tabs>
        <w:rPr>
          <w:rFonts w:cs="Times New Roman"/>
        </w:rPr>
      </w:pPr>
      <w:r>
        <w:rPr>
          <w:rFonts w:cs="Times New Roman"/>
        </w:rPr>
        <w:tab/>
        <w:t>This gives us a proposal for distinguishing neutral from relative value that also avoids the earlier problems. It has a coherent interpretation, unlike (4). Unlike (2)</w:t>
      </w:r>
      <w:r w:rsidR="009E6AC7">
        <w:rPr>
          <w:rFonts w:cs="Times New Roman"/>
        </w:rPr>
        <w:t xml:space="preserve"> and (3)</w:t>
      </w:r>
      <w:r>
        <w:rPr>
          <w:rFonts w:cs="Times New Roman"/>
        </w:rPr>
        <w:t xml:space="preserve">, it does not imply that what is neutrally worse is </w:t>
      </w:r>
      <w:proofErr w:type="spellStart"/>
      <w:r>
        <w:rPr>
          <w:rFonts w:cs="Times New Roman"/>
        </w:rPr>
        <w:t>worse</w:t>
      </w:r>
      <w:r>
        <w:rPr>
          <w:rFonts w:cs="Times New Roman"/>
          <w:vertAlign w:val="subscript"/>
        </w:rPr>
        <w:t>me</w:t>
      </w:r>
      <w:proofErr w:type="spellEnd"/>
      <w:r>
        <w:rPr>
          <w:rFonts w:cs="Times New Roman"/>
        </w:rPr>
        <w:t xml:space="preserve">. </w:t>
      </w:r>
      <w:r w:rsidR="009E6AC7">
        <w:rPr>
          <w:rFonts w:cs="Times New Roman"/>
        </w:rPr>
        <w:t>It avoids the problem for (3) by allowing for the possibility of a competition which every competitor fittingly prefers to win outright, but which a fittingly impartial spectator would prefer to end in a tie. And it improves on (2) by making</w:t>
      </w:r>
      <w:r>
        <w:rPr>
          <w:rFonts w:cs="Times New Roman"/>
        </w:rPr>
        <w:t xml:space="preserve"> sense of the thought that constraints apply in cases</w:t>
      </w:r>
      <w:r w:rsidRPr="0015649A">
        <w:rPr>
          <w:rFonts w:cs="Times New Roman"/>
        </w:rPr>
        <w:t xml:space="preserve"> where one should do what produces </w:t>
      </w:r>
      <w:r w:rsidR="009E6AC7">
        <w:rPr>
          <w:rFonts w:cs="Times New Roman"/>
        </w:rPr>
        <w:t>a</w:t>
      </w:r>
      <w:r w:rsidRPr="0015649A">
        <w:rPr>
          <w:rFonts w:cs="Times New Roman"/>
        </w:rPr>
        <w:t xml:space="preserve"> neutrally worse</w:t>
      </w:r>
      <w:r w:rsidR="009E6AC7">
        <w:rPr>
          <w:rFonts w:cs="Times New Roman"/>
        </w:rPr>
        <w:t xml:space="preserve"> outcome</w:t>
      </w:r>
      <w:r>
        <w:rPr>
          <w:rFonts w:cs="Times New Roman"/>
        </w:rPr>
        <w:t>. State of affairs s</w:t>
      </w:r>
      <w:r>
        <w:rPr>
          <w:rFonts w:cs="Times New Roman"/>
          <w:vertAlign w:val="subscript"/>
        </w:rPr>
        <w:t>1</w:t>
      </w:r>
      <w:r>
        <w:rPr>
          <w:rFonts w:cs="Times New Roman"/>
        </w:rPr>
        <w:t xml:space="preserve"> is fittingly preferred by me over s</w:t>
      </w:r>
      <w:r>
        <w:rPr>
          <w:rFonts w:cs="Times New Roman"/>
          <w:vertAlign w:val="subscript"/>
        </w:rPr>
        <w:t>2</w:t>
      </w:r>
      <w:r>
        <w:rPr>
          <w:rFonts w:cs="Times New Roman"/>
        </w:rPr>
        <w:t xml:space="preserve">, </w:t>
      </w:r>
      <w:r>
        <w:rPr>
          <w:rFonts w:cs="Times New Roman"/>
        </w:rPr>
        <w:lastRenderedPageBreak/>
        <w:t xml:space="preserve">since it is a state in which I perpetrate a torture, but not by a fittingly impartial spectator, since it contains more tortures. </w:t>
      </w:r>
      <w:r w:rsidR="009E6AC7">
        <w:rPr>
          <w:rFonts w:cs="Times New Roman"/>
        </w:rPr>
        <w:t>Finally,</w:t>
      </w:r>
      <w:r>
        <w:rPr>
          <w:rFonts w:cs="Times New Roman"/>
        </w:rPr>
        <w:t xml:space="preserve"> unlike (1), this proposal can explain how the fact that s</w:t>
      </w:r>
      <w:r>
        <w:rPr>
          <w:rFonts w:cs="Times New Roman"/>
          <w:vertAlign w:val="subscript"/>
        </w:rPr>
        <w:t>3</w:t>
      </w:r>
      <w:r>
        <w:rPr>
          <w:rFonts w:cs="Times New Roman"/>
        </w:rPr>
        <w:t xml:space="preserve"> is neutrally better than s</w:t>
      </w:r>
      <w:r>
        <w:rPr>
          <w:rFonts w:cs="Times New Roman"/>
          <w:vertAlign w:val="subscript"/>
        </w:rPr>
        <w:t>1</w:t>
      </w:r>
      <w:r>
        <w:rPr>
          <w:rFonts w:cs="Times New Roman"/>
        </w:rPr>
        <w:t xml:space="preserve"> and s</w:t>
      </w:r>
      <w:r>
        <w:rPr>
          <w:rFonts w:cs="Times New Roman"/>
          <w:vertAlign w:val="subscript"/>
        </w:rPr>
        <w:t>2</w:t>
      </w:r>
      <w:r>
        <w:rPr>
          <w:rFonts w:cs="Times New Roman"/>
        </w:rPr>
        <w:t xml:space="preserve"> can help to make it right for me to produce it. If </w:t>
      </w:r>
      <w:r w:rsidR="009E6AC7">
        <w:rPr>
          <w:rFonts w:cs="Times New Roman"/>
        </w:rPr>
        <w:t>a fittingly impartial spectator</w:t>
      </w:r>
      <w:r>
        <w:rPr>
          <w:rFonts w:cs="Times New Roman"/>
        </w:rPr>
        <w:t xml:space="preserve"> would prefer s</w:t>
      </w:r>
      <w:r>
        <w:rPr>
          <w:rFonts w:cs="Times New Roman"/>
          <w:vertAlign w:val="subscript"/>
        </w:rPr>
        <w:t>3</w:t>
      </w:r>
      <w:r>
        <w:rPr>
          <w:rFonts w:cs="Times New Roman"/>
        </w:rPr>
        <w:t xml:space="preserve"> to both s</w:t>
      </w:r>
      <w:r>
        <w:rPr>
          <w:rFonts w:cs="Times New Roman"/>
          <w:vertAlign w:val="subscript"/>
        </w:rPr>
        <w:t>1</w:t>
      </w:r>
      <w:r>
        <w:rPr>
          <w:rFonts w:cs="Times New Roman"/>
        </w:rPr>
        <w:t xml:space="preserve"> and s</w:t>
      </w:r>
      <w:r>
        <w:rPr>
          <w:rFonts w:cs="Times New Roman"/>
          <w:vertAlign w:val="subscript"/>
        </w:rPr>
        <w:t>2</w:t>
      </w:r>
      <w:r>
        <w:rPr>
          <w:rFonts w:cs="Times New Roman"/>
        </w:rPr>
        <w:t>, and there is no fact about me that explains why it is fitting for my response to be any different from that of an impartial spectator, then it will be fitting for me to prefer the same thing.</w:t>
      </w:r>
    </w:p>
    <w:p w:rsidR="00042AD3" w:rsidRDefault="00042AD3" w:rsidP="0045045F">
      <w:pPr>
        <w:tabs>
          <w:tab w:val="left" w:pos="284"/>
        </w:tabs>
        <w:rPr>
          <w:rFonts w:cs="Times New Roman"/>
        </w:rPr>
      </w:pPr>
      <w:r>
        <w:rPr>
          <w:rFonts w:cs="Times New Roman"/>
        </w:rPr>
        <w:tab/>
      </w:r>
      <w:r w:rsidR="009E6AC7">
        <w:rPr>
          <w:rFonts w:cs="Times New Roman"/>
        </w:rPr>
        <w:t>Moreover, this fifth proposal gives the</w:t>
      </w:r>
      <w:r>
        <w:rPr>
          <w:rFonts w:cs="Times New Roman"/>
        </w:rPr>
        <w:t xml:space="preserve"> relative-value consequentialis</w:t>
      </w:r>
      <w:r w:rsidR="009E6AC7">
        <w:rPr>
          <w:rFonts w:cs="Times New Roman"/>
        </w:rPr>
        <w:t>t</w:t>
      </w:r>
      <w:r>
        <w:rPr>
          <w:rFonts w:cs="Times New Roman"/>
        </w:rPr>
        <w:t xml:space="preserve"> something illuminating </w:t>
      </w:r>
      <w:r w:rsidR="009E6AC7">
        <w:rPr>
          <w:rFonts w:cs="Times New Roman"/>
        </w:rPr>
        <w:t xml:space="preserve">to say </w:t>
      </w:r>
      <w:r>
        <w:rPr>
          <w:rFonts w:cs="Times New Roman"/>
        </w:rPr>
        <w:t xml:space="preserve">about </w:t>
      </w:r>
      <w:r w:rsidR="009E6AC7">
        <w:rPr>
          <w:rFonts w:cs="Times New Roman"/>
        </w:rPr>
        <w:t>the</w:t>
      </w:r>
      <w:r>
        <w:rPr>
          <w:rFonts w:cs="Times New Roman"/>
        </w:rPr>
        <w:t xml:space="preserve"> relationship </w:t>
      </w:r>
      <w:r w:rsidR="009E6AC7">
        <w:rPr>
          <w:rFonts w:cs="Times New Roman"/>
        </w:rPr>
        <w:t xml:space="preserve">of her view </w:t>
      </w:r>
      <w:r>
        <w:rPr>
          <w:rFonts w:cs="Times New Roman"/>
        </w:rPr>
        <w:t>to traditional, neutral-value consequentialism. A</w:t>
      </w:r>
      <w:r w:rsidRPr="0015649A">
        <w:rPr>
          <w:rFonts w:cs="Times New Roman"/>
        </w:rPr>
        <w:t xml:space="preserve">t the heart of </w:t>
      </w:r>
      <w:r>
        <w:rPr>
          <w:rFonts w:cs="Times New Roman"/>
        </w:rPr>
        <w:t>traditional</w:t>
      </w:r>
      <w:r w:rsidRPr="0015649A">
        <w:rPr>
          <w:rFonts w:cs="Times New Roman"/>
        </w:rPr>
        <w:t xml:space="preserve"> consequentialism</w:t>
      </w:r>
      <w:r>
        <w:rPr>
          <w:rFonts w:cs="Times New Roman"/>
        </w:rPr>
        <w:t xml:space="preserve"> is the thought that we can identify t</w:t>
      </w:r>
      <w:r w:rsidRPr="0015649A">
        <w:rPr>
          <w:rFonts w:cs="Times New Roman"/>
        </w:rPr>
        <w:t>he moral point of view with the impartial point of view.</w:t>
      </w:r>
      <w:r>
        <w:rPr>
          <w:rFonts w:cs="Times New Roman"/>
        </w:rPr>
        <w:t xml:space="preserve"> Traditional </w:t>
      </w:r>
      <w:proofErr w:type="spellStart"/>
      <w:r>
        <w:rPr>
          <w:rFonts w:cs="Times New Roman"/>
        </w:rPr>
        <w:t>welfarism</w:t>
      </w:r>
      <w:proofErr w:type="spellEnd"/>
      <w:r>
        <w:rPr>
          <w:rFonts w:cs="Times New Roman"/>
        </w:rPr>
        <w:t>, specifying this further, identifies moral impartiality with the impartial promotion of welfare, counting the welfare of each equally; traditional</w:t>
      </w:r>
      <w:r w:rsidRPr="006F2437">
        <w:rPr>
          <w:rFonts w:cs="Times New Roman"/>
        </w:rPr>
        <w:t xml:space="preserve"> </w:t>
      </w:r>
      <w:r>
        <w:rPr>
          <w:rFonts w:cs="Times New Roman"/>
        </w:rPr>
        <w:t xml:space="preserve">utilitarianism, going further still, identifies welfare with happiness. It is its identification of morality with impartiality that explains why traditional consequentialism sees right action as determined by its relationship to a </w:t>
      </w:r>
      <w:r>
        <w:rPr>
          <w:rFonts w:cs="Times New Roman"/>
          <w:i/>
        </w:rPr>
        <w:t>neutral</w:t>
      </w:r>
      <w:r>
        <w:rPr>
          <w:rFonts w:cs="Times New Roman"/>
        </w:rPr>
        <w:t xml:space="preserve">-valued ranking of states of affairs. However, the relative-value consequentialist is also equipped with a diagnosis of what </w:t>
      </w:r>
      <w:r w:rsidRPr="0015649A">
        <w:rPr>
          <w:rFonts w:cs="Times New Roman"/>
        </w:rPr>
        <w:t>is wrong with that</w:t>
      </w:r>
      <w:r>
        <w:rPr>
          <w:rFonts w:cs="Times New Roman"/>
        </w:rPr>
        <w:t xml:space="preserve"> traditional view</w:t>
      </w:r>
      <w:r w:rsidRPr="0015649A">
        <w:rPr>
          <w:rFonts w:cs="Times New Roman"/>
        </w:rPr>
        <w:t xml:space="preserve">: it is too limited. Morality sometimes requires impartiality (of various kinds) from us; </w:t>
      </w:r>
      <w:r>
        <w:rPr>
          <w:rFonts w:cs="Times New Roman"/>
        </w:rPr>
        <w:t xml:space="preserve">but </w:t>
      </w:r>
      <w:r w:rsidRPr="0015649A">
        <w:rPr>
          <w:rFonts w:cs="Times New Roman"/>
        </w:rPr>
        <w:t xml:space="preserve">sometimes </w:t>
      </w:r>
      <w:r>
        <w:rPr>
          <w:rFonts w:cs="Times New Roman"/>
        </w:rPr>
        <w:t xml:space="preserve">it does </w:t>
      </w:r>
      <w:r w:rsidRPr="0015649A">
        <w:rPr>
          <w:rFonts w:cs="Times New Roman"/>
        </w:rPr>
        <w:t>not.</w:t>
      </w:r>
      <w:r>
        <w:rPr>
          <w:rFonts w:cs="Times New Roman"/>
        </w:rPr>
        <w:t xml:space="preserve"> The personal relationships I bear to other people and projects, and the role that the actions I perform play in my biography, are relevant to how it is fitting for </w:t>
      </w:r>
      <w:r>
        <w:rPr>
          <w:rFonts w:cs="Times New Roman"/>
          <w:i/>
        </w:rPr>
        <w:t>me</w:t>
      </w:r>
      <w:r>
        <w:rPr>
          <w:rFonts w:cs="Times New Roman"/>
        </w:rPr>
        <w:t xml:space="preserve"> to respond to the alternatives open to me.</w:t>
      </w:r>
    </w:p>
    <w:p w:rsidR="00042AD3" w:rsidRDefault="00042AD3" w:rsidP="0045045F">
      <w:pPr>
        <w:tabs>
          <w:tab w:val="left" w:pos="284"/>
        </w:tabs>
        <w:rPr>
          <w:rFonts w:cs="Times New Roman"/>
        </w:rPr>
      </w:pPr>
      <w:r>
        <w:rPr>
          <w:rFonts w:cs="Times New Roman"/>
        </w:rPr>
        <w:tab/>
        <w:t xml:space="preserve">So this last proposal does give us an illuminating and plausible way to distinguish neutral from relative value. It allows for a kind of consequentialism to be formulated that </w:t>
      </w:r>
      <w:r w:rsidR="002B2D3D">
        <w:rPr>
          <w:rFonts w:cs="Times New Roman"/>
        </w:rPr>
        <w:t>accommodates</w:t>
      </w:r>
      <w:r>
        <w:rPr>
          <w:rFonts w:cs="Times New Roman"/>
        </w:rPr>
        <w:t xml:space="preserve"> </w:t>
      </w:r>
      <w:r w:rsidRPr="0015649A">
        <w:rPr>
          <w:rFonts w:cs="Times New Roman"/>
        </w:rPr>
        <w:t>agent-relative moral requirements and permissions.</w:t>
      </w:r>
      <w:r>
        <w:rPr>
          <w:rFonts w:cs="Times New Roman"/>
        </w:rPr>
        <w:t xml:space="preserve"> It allows my own attachments and my relationship to my own agency </w:t>
      </w:r>
      <w:r w:rsidR="002B2D3D">
        <w:rPr>
          <w:rFonts w:cs="Times New Roman"/>
        </w:rPr>
        <w:t xml:space="preserve">to have moral significance, </w:t>
      </w:r>
      <w:r>
        <w:rPr>
          <w:rFonts w:cs="Times New Roman"/>
        </w:rPr>
        <w:t>while retaining the attraction of a theory that is structured around the acceptance of principle (P).</w:t>
      </w:r>
    </w:p>
    <w:p w:rsidR="00042AD3" w:rsidRDefault="00042AD3" w:rsidP="0045045F">
      <w:pPr>
        <w:tabs>
          <w:tab w:val="left" w:pos="284"/>
        </w:tabs>
        <w:rPr>
          <w:rFonts w:cs="Times New Roman"/>
        </w:rPr>
      </w:pPr>
    </w:p>
    <w:p w:rsidR="00042AD3" w:rsidRPr="00C3136E" w:rsidRDefault="00042AD3" w:rsidP="00C3136E">
      <w:pPr>
        <w:tabs>
          <w:tab w:val="left" w:pos="284"/>
        </w:tabs>
        <w:jc w:val="center"/>
        <w:rPr>
          <w:rFonts w:cs="Times New Roman"/>
          <w:b/>
        </w:rPr>
      </w:pPr>
      <w:r w:rsidRPr="00C3136E">
        <w:rPr>
          <w:rFonts w:cs="Times New Roman"/>
          <w:b/>
        </w:rPr>
        <w:t>V</w:t>
      </w:r>
      <w:r>
        <w:rPr>
          <w:rFonts w:cs="Times New Roman"/>
          <w:b/>
        </w:rPr>
        <w:t>:</w:t>
      </w:r>
      <w:r w:rsidRPr="00C3136E">
        <w:rPr>
          <w:rFonts w:cs="Times New Roman"/>
          <w:b/>
        </w:rPr>
        <w:t xml:space="preserve"> </w:t>
      </w:r>
      <w:r>
        <w:rPr>
          <w:rFonts w:cs="Times New Roman"/>
          <w:b/>
        </w:rPr>
        <w:t>Is Relative-Value Consequentialism Vacuous?</w:t>
      </w:r>
    </w:p>
    <w:p w:rsidR="00042AD3" w:rsidRDefault="00042AD3" w:rsidP="00F76A19">
      <w:pPr>
        <w:tabs>
          <w:tab w:val="left" w:pos="284"/>
        </w:tabs>
        <w:rPr>
          <w:rFonts w:cs="Times New Roman"/>
        </w:rPr>
      </w:pPr>
    </w:p>
    <w:p w:rsidR="00042AD3" w:rsidRDefault="00042AD3" w:rsidP="00F76A19">
      <w:pPr>
        <w:tabs>
          <w:tab w:val="left" w:pos="284"/>
        </w:tabs>
        <w:rPr>
          <w:rFonts w:cs="Times New Roman"/>
        </w:rPr>
      </w:pPr>
      <w:r>
        <w:rPr>
          <w:rFonts w:cs="Times New Roman"/>
        </w:rPr>
        <w:t>We have found a satisfactory way of formulating relative-value consequentialism. Should we believe it?</w:t>
      </w:r>
    </w:p>
    <w:p w:rsidR="00042AD3" w:rsidRDefault="00042AD3" w:rsidP="00F76A19">
      <w:pPr>
        <w:tabs>
          <w:tab w:val="left" w:pos="284"/>
        </w:tabs>
        <w:rPr>
          <w:rFonts w:cs="Times New Roman"/>
        </w:rPr>
      </w:pPr>
      <w:r>
        <w:rPr>
          <w:rFonts w:cs="Times New Roman"/>
        </w:rPr>
        <w:tab/>
        <w:t>One kind of reaction to that question is that stretching “consequentialism” into this relative-value form deprives it of any distinctive content. This trivializes consequentialism, since it can now accommodate any moral opinion; so someone who believes relative-value consequentialism does not believe anything substantial at all.</w:t>
      </w:r>
      <w:r>
        <w:rPr>
          <w:rStyle w:val="EndnoteReference"/>
          <w:rFonts w:cs="Times New Roman"/>
        </w:rPr>
        <w:endnoteReference w:id="23"/>
      </w:r>
    </w:p>
    <w:p w:rsidR="00042AD3" w:rsidRDefault="00042AD3" w:rsidP="00F76A19">
      <w:pPr>
        <w:tabs>
          <w:tab w:val="left" w:pos="284"/>
        </w:tabs>
        <w:rPr>
          <w:rFonts w:cs="Times New Roman"/>
        </w:rPr>
      </w:pPr>
      <w:r>
        <w:rPr>
          <w:rFonts w:cs="Times New Roman"/>
        </w:rPr>
        <w:tab/>
        <w:t>But that is wrong. There are some opinions about what is right and what is wrong that relative-value consequentialism, no matter how far we stretch it, will not accommodate – for example, that there are moral dilemmas in which all the alternatives open to you involve acting morally wrongly.</w:t>
      </w:r>
    </w:p>
    <w:p w:rsidR="00042AD3" w:rsidRPr="00AF6B53" w:rsidRDefault="00042AD3" w:rsidP="00F76A19">
      <w:pPr>
        <w:tabs>
          <w:tab w:val="left" w:pos="284"/>
        </w:tabs>
        <w:rPr>
          <w:rFonts w:cs="Times New Roman"/>
        </w:rPr>
      </w:pPr>
      <w:r>
        <w:rPr>
          <w:rFonts w:cs="Times New Roman"/>
        </w:rPr>
        <w:tab/>
        <w:t>More significantly, even if relative-value consequentialism can accommodate a very broad range of opinions about which actions are right and wrong, it still makes distinctive and contentious claims about what determines their rightness or wrongness.</w:t>
      </w:r>
      <w:r w:rsidR="00A02658">
        <w:rPr>
          <w:rStyle w:val="EndnoteReference"/>
          <w:rFonts w:cs="Times New Roman"/>
        </w:rPr>
        <w:endnoteReference w:id="24"/>
      </w:r>
      <w:r>
        <w:rPr>
          <w:rFonts w:cs="Times New Roman"/>
        </w:rPr>
        <w:t xml:space="preserve"> It embraces the classical view that </w:t>
      </w:r>
      <w:r w:rsidR="00F96C7D">
        <w:rPr>
          <w:rFonts w:cs="Times New Roman"/>
        </w:rPr>
        <w:t>the evaluative is determinatively prior to the normative</w:t>
      </w:r>
      <w:r>
        <w:rPr>
          <w:rFonts w:cs="Times New Roman"/>
        </w:rPr>
        <w:t xml:space="preserve">. So it does not simply claim that the actions there are good moral reasons for a person to perform can be matched to a corresponding axiology; it claims that there are good moral reasons to perform it </w:t>
      </w:r>
      <w:r>
        <w:rPr>
          <w:rFonts w:cs="Times New Roman"/>
          <w:i/>
        </w:rPr>
        <w:t>because</w:t>
      </w:r>
      <w:r>
        <w:rPr>
          <w:rFonts w:cs="Times New Roman"/>
        </w:rPr>
        <w:t xml:space="preserve"> of its relationship to what has value. Moreover, it goes further, in </w:t>
      </w:r>
      <w:r w:rsidR="00F96C7D">
        <w:rPr>
          <w:rFonts w:cs="Times New Roman"/>
        </w:rPr>
        <w:t>restricting</w:t>
      </w:r>
      <w:r>
        <w:rPr>
          <w:rFonts w:cs="Times New Roman"/>
        </w:rPr>
        <w:t xml:space="preserve"> the determining ground of the rightness of action</w:t>
      </w:r>
      <w:r w:rsidR="00F96C7D">
        <w:rPr>
          <w:rFonts w:cs="Times New Roman"/>
        </w:rPr>
        <w:t xml:space="preserve"> to the value of states of affairs</w:t>
      </w:r>
      <w:r>
        <w:rPr>
          <w:rFonts w:cs="Times New Roman"/>
        </w:rPr>
        <w:t>. This distinguishes it from other theories that embrace the classical view. For example, it differs from Elizabeth Anderson’s “rational attitude theory”, which sees the rightness of action as determined by whether it expresses a rational attitude to what has value</w:t>
      </w:r>
      <w:r w:rsidR="00707445">
        <w:rPr>
          <w:rFonts w:cs="Times New Roman"/>
        </w:rPr>
        <w:t xml:space="preserve"> </w:t>
      </w:r>
      <w:r w:rsidR="00707445">
        <w:rPr>
          <w:rFonts w:cs="Times New Roman"/>
        </w:rPr>
        <w:fldChar w:fldCharType="begin"/>
      </w:r>
      <w:r w:rsidR="00707445">
        <w:rPr>
          <w:rFonts w:cs="Times New Roman"/>
        </w:rPr>
        <w:instrText xml:space="preserve"> ADDIN EN.CITE &lt;EndNote&gt;&lt;Cite&gt;&lt;Author&gt;Anderson&lt;/Author&gt;&lt;Year&gt;1993&lt;/Year&gt;&lt;RecNum&gt;18&lt;/RecNum&gt;&lt;Suffix&gt;: Ch. 2&lt;/Suffix&gt;&lt;DisplayText&gt;(Anderson 1993: Ch. 2; 1996: 539)&lt;/DisplayText&gt;&lt;record&gt;&lt;rec-number&gt;18&lt;/rec-number&gt;&lt;foreign-keys&gt;&lt;key app="EN" db-id="9sxs5t2sazax96edvd3vvz52rp9t95vfpwrv"&gt;18&lt;/key&gt;&lt;/foreign-keys&gt;&lt;ref-type name="Book"&gt;6&lt;/ref-type&gt;&lt;contributors&gt;&lt;authors&gt;&lt;author&gt;Anderson, Elizabeth &lt;/author&gt;&lt;/authors&gt;&lt;/contributors&gt;&lt;titles&gt;&lt;title&gt;Value in Ethics and Economics&lt;/title&gt;&lt;/titles&gt;&lt;dates&gt;&lt;year&gt;1993&lt;/year&gt;&lt;/dates&gt;&lt;pub-location&gt;Cambridge, Mass.&lt;/pub-location&gt;&lt;publisher&gt;Harvard University Press&lt;/publisher&gt;&lt;urls&gt;&lt;/urls&gt;&lt;/record&gt;&lt;/Cite&gt;&lt;Cite ExcludeAuth="1"&gt;&lt;Author&gt;Anderson&lt;/Author&gt;&lt;Year&gt;1996&lt;/Year&gt;&lt;RecNum&gt;19&lt;/RecNum&gt;&lt;Suffix&gt;: 539&lt;/Suffix&gt;&lt;record&gt;&lt;rec-number&gt;19&lt;/rec-number&gt;&lt;foreign-keys&gt;&lt;key app="EN" db-id="9sxs5t2sazax96edvd3vvz52rp9t95vfpwrv"&gt;19&lt;/key&gt;&lt;/foreign-keys&gt;&lt;ref-type name="Journal Article"&gt;17&lt;/ref-type&gt;&lt;contributors&gt;&lt;authors&gt;&lt;author&gt;Anderson, Elizabeth &lt;/author&gt;&lt;/authors&gt;&lt;/contributors&gt;&lt;titles&gt;&lt;title&gt;Reasons, Attitudes and Values: Replies to Sturgeon and Piper&lt;/title&gt;&lt;secondary-title&gt;Ethics &lt;/secondary-title&gt;&lt;/titles&gt;&lt;periodical&gt;&lt;full-title&gt;Ethics&lt;/full-title&gt;&lt;/periodical&gt;&lt;pages&gt;538-54&lt;/pages&gt;&lt;volume&gt;106 &lt;/volume&gt;&lt;dates&gt;&lt;year&gt;1996&lt;/year&gt;&lt;/dates&gt;&lt;urls&gt;&lt;/urls&gt;&lt;/record&gt;&lt;/Cite&gt;&lt;/EndNote&gt;</w:instrText>
      </w:r>
      <w:r w:rsidR="00707445">
        <w:rPr>
          <w:rFonts w:cs="Times New Roman"/>
        </w:rPr>
        <w:fldChar w:fldCharType="separate"/>
      </w:r>
      <w:r w:rsidR="00707445">
        <w:rPr>
          <w:rFonts w:cs="Times New Roman"/>
          <w:noProof/>
        </w:rPr>
        <w:t>(</w:t>
      </w:r>
      <w:hyperlink w:anchor="_ENREF_1" w:tooltip="Anderson, 1993 #18" w:history="1">
        <w:r w:rsidR="00FB248C">
          <w:rPr>
            <w:rFonts w:cs="Times New Roman"/>
            <w:noProof/>
          </w:rPr>
          <w:t xml:space="preserve">Anderson 1993: Ch. </w:t>
        </w:r>
        <w:r w:rsidR="00FB248C">
          <w:rPr>
            <w:rFonts w:cs="Times New Roman"/>
            <w:noProof/>
          </w:rPr>
          <w:lastRenderedPageBreak/>
          <w:t>2</w:t>
        </w:r>
      </w:hyperlink>
      <w:r w:rsidR="00707445">
        <w:rPr>
          <w:rFonts w:cs="Times New Roman"/>
          <w:noProof/>
        </w:rPr>
        <w:t xml:space="preserve">; </w:t>
      </w:r>
      <w:hyperlink w:anchor="_ENREF_2" w:tooltip="Anderson, 1996 #19" w:history="1">
        <w:r w:rsidR="00FB248C">
          <w:rPr>
            <w:rFonts w:cs="Times New Roman"/>
            <w:noProof/>
          </w:rPr>
          <w:t>1996: 539</w:t>
        </w:r>
      </w:hyperlink>
      <w:r w:rsidR="00707445">
        <w:rPr>
          <w:rFonts w:cs="Times New Roman"/>
          <w:noProof/>
        </w:rPr>
        <w:t>)</w:t>
      </w:r>
      <w:r w:rsidR="00707445">
        <w:rPr>
          <w:rFonts w:cs="Times New Roman"/>
        </w:rPr>
        <w:fldChar w:fldCharType="end"/>
      </w:r>
      <w:r>
        <w:rPr>
          <w:rFonts w:cs="Times New Roman"/>
        </w:rPr>
        <w:t>. Her theory accepts the classical view that the evaluative is determinatively prior to the normative, but it rejects consequentialism in making the rightness of action dependent on a proper responsiveness to bearers of value other than states of affairs, and in seeing the relevant forms of responsiveness to value as not restricted to promoting it.</w:t>
      </w:r>
    </w:p>
    <w:p w:rsidR="00042AD3" w:rsidRDefault="00042AD3" w:rsidP="00F76A19">
      <w:pPr>
        <w:tabs>
          <w:tab w:val="left" w:pos="284"/>
        </w:tabs>
        <w:rPr>
          <w:rFonts w:cs="Times New Roman"/>
        </w:rPr>
      </w:pPr>
      <w:r>
        <w:rPr>
          <w:rFonts w:cs="Times New Roman"/>
        </w:rPr>
        <w:tab/>
        <w:t xml:space="preserve">So relative-value consequentialism is not trivial. All the same, it may seem </w:t>
      </w:r>
      <w:proofErr w:type="spellStart"/>
      <w:r>
        <w:rPr>
          <w:rFonts w:cs="Times New Roman"/>
        </w:rPr>
        <w:t>unexplanatory</w:t>
      </w:r>
      <w:proofErr w:type="spellEnd"/>
      <w:r>
        <w:rPr>
          <w:rFonts w:cs="Times New Roman"/>
        </w:rPr>
        <w:t xml:space="preserve">. If its governing methodology is simply to consult intuitions about right action, and use those to construct its axiology, then </w:t>
      </w:r>
      <w:r w:rsidR="003B39BE">
        <w:rPr>
          <w:rFonts w:cs="Times New Roman"/>
        </w:rPr>
        <w:t xml:space="preserve">it </w:t>
      </w:r>
      <w:r>
        <w:rPr>
          <w:rFonts w:cs="Times New Roman"/>
        </w:rPr>
        <w:t>cannot offer us any help in guiding our normative thought. Unless there is some independent constraint on our axiology, it cannot help us to decide which normative opinions stand up to the demand for justification and which do not. The relative-value consequentialist is someone who simply reads his deontic opinions into the formulation of his axiology and then claims to find a justification for them there.</w:t>
      </w:r>
    </w:p>
    <w:p w:rsidR="00042AD3" w:rsidRDefault="00042AD3" w:rsidP="00F76A19">
      <w:pPr>
        <w:tabs>
          <w:tab w:val="left" w:pos="284"/>
        </w:tabs>
        <w:rPr>
          <w:rFonts w:cs="Times New Roman"/>
        </w:rPr>
      </w:pPr>
      <w:r>
        <w:rPr>
          <w:rFonts w:cs="Times New Roman"/>
        </w:rPr>
        <w:tab/>
        <w:t xml:space="preserve">However, that criticism, too, seems unfair. The relative-value consequentialist need not adopt a methodology in which deontic intuitions are given a special privilege. Rather, it adopts the plausible principle (P) – a principle which, as we saw, is itself justified by the connection between fitting preference and </w:t>
      </w:r>
      <w:proofErr w:type="spellStart"/>
      <w:r>
        <w:rPr>
          <w:rFonts w:cs="Times New Roman"/>
        </w:rPr>
        <w:t>choice</w:t>
      </w:r>
      <w:r w:rsidR="00F96C7D">
        <w:rPr>
          <w:rFonts w:cs="Times New Roman"/>
        </w:rPr>
        <w:t>worthiness</w:t>
      </w:r>
      <w:proofErr w:type="spellEnd"/>
      <w:r>
        <w:rPr>
          <w:rFonts w:cs="Times New Roman"/>
        </w:rPr>
        <w:t xml:space="preserve"> – as a constraint on the construction of a coherent ethical theory. It can then allow us to begin from independent considered judgements about both value and rightness, and invoke (P) to impose a constraint of coherence on the value- and rightness-judgements that can be reconciled with each other. This can allow it to adopt a sensible methodology that </w:t>
      </w:r>
      <w:r w:rsidR="003B39BE">
        <w:rPr>
          <w:rFonts w:cs="Times New Roman"/>
        </w:rPr>
        <w:t>permits the</w:t>
      </w:r>
      <w:r>
        <w:rPr>
          <w:rFonts w:cs="Times New Roman"/>
        </w:rPr>
        <w:t xml:space="preserve"> mutual adjustment of judgements of both kinds in the search for a stable reflective equilibrium</w:t>
      </w:r>
      <w:r w:rsidR="00707445">
        <w:rPr>
          <w:rFonts w:cs="Times New Roman"/>
        </w:rPr>
        <w:t xml:space="preserve"> </w:t>
      </w:r>
      <w:r w:rsidR="00707445">
        <w:rPr>
          <w:rFonts w:cs="Times New Roman"/>
        </w:rPr>
        <w:fldChar w:fldCharType="begin"/>
      </w:r>
      <w:r w:rsidR="00707445">
        <w:rPr>
          <w:rFonts w:cs="Times New Roman"/>
        </w:rPr>
        <w:instrText xml:space="preserve"> ADDIN EN.CITE &lt;EndNote&gt;&lt;Cite&gt;&lt;Author&gt;Portmore&lt;/Author&gt;&lt;Year&gt;2007&lt;/Year&gt;&lt;RecNum&gt;14&lt;/RecNum&gt;&lt;Suffix&gt;: 63-4&lt;/Suffix&gt;&lt;DisplayText&gt;(Portmore 2007: 63-4)&lt;/DisplayText&gt;&lt;record&gt;&lt;rec-number&gt;14&lt;/rec-number&gt;&lt;foreign-keys&gt;&lt;key app="EN" db-id="9sxs5t2sazax96edvd3vvz52rp9t95vfpwrv"&gt;14&lt;/key&gt;&lt;/foreign-keys&gt;&lt;ref-type name="Journal Article"&gt;17&lt;/ref-type&gt;&lt;contributors&gt;&lt;authors&gt;&lt;author&gt;Portmore, Douglas W.&lt;/author&gt;&lt;/authors&gt;&lt;/contributors&gt;&lt;titles&gt;&lt;title&gt;Consequentializing Moral Theories&lt;/title&gt;&lt;secondary-title&gt;Pacific Philosophical Quarterly &lt;/secondary-title&gt;&lt;/titles&gt;&lt;periodical&gt;&lt;full-title&gt;Pacific Philosophical Quarterly&lt;/full-title&gt;&lt;/periodical&gt;&lt;pages&gt;39-73&lt;/pages&gt;&lt;volume&gt;88&lt;/volume&gt;&lt;dates&gt;&lt;year&gt;2007&lt;/year&gt;&lt;/dates&gt;&lt;urls&gt;&lt;/urls&gt;&lt;/record&gt;&lt;/Cite&gt;&lt;/EndNote&gt;</w:instrText>
      </w:r>
      <w:r w:rsidR="00707445">
        <w:rPr>
          <w:rFonts w:cs="Times New Roman"/>
        </w:rPr>
        <w:fldChar w:fldCharType="separate"/>
      </w:r>
      <w:r w:rsidR="00707445">
        <w:rPr>
          <w:rFonts w:cs="Times New Roman"/>
          <w:noProof/>
        </w:rPr>
        <w:t>(</w:t>
      </w:r>
      <w:hyperlink w:anchor="_ENREF_30" w:tooltip="Portmore, 2007 #14" w:history="1">
        <w:r w:rsidR="00FB248C">
          <w:rPr>
            <w:rFonts w:cs="Times New Roman"/>
            <w:noProof/>
          </w:rPr>
          <w:t>Portmore 2007: 63-4</w:t>
        </w:r>
      </w:hyperlink>
      <w:r w:rsidR="00707445">
        <w:rPr>
          <w:rFonts w:cs="Times New Roman"/>
          <w:noProof/>
        </w:rPr>
        <w:t>)</w:t>
      </w:r>
      <w:r w:rsidR="00707445">
        <w:rPr>
          <w:rFonts w:cs="Times New Roman"/>
        </w:rPr>
        <w:fldChar w:fldCharType="end"/>
      </w:r>
      <w:r>
        <w:rPr>
          <w:rFonts w:cs="Times New Roman"/>
        </w:rPr>
        <w:t>.</w:t>
      </w:r>
    </w:p>
    <w:p w:rsidR="00F2038A" w:rsidRDefault="00F2038A" w:rsidP="00F76A19">
      <w:pPr>
        <w:tabs>
          <w:tab w:val="left" w:pos="284"/>
        </w:tabs>
        <w:rPr>
          <w:rFonts w:cs="Times New Roman"/>
        </w:rPr>
      </w:pPr>
    </w:p>
    <w:p w:rsidR="00941F3C" w:rsidRDefault="00941F3C">
      <w:pPr>
        <w:rPr>
          <w:rFonts w:cs="Times New Roman"/>
          <w:b/>
        </w:rPr>
      </w:pPr>
      <w:r>
        <w:rPr>
          <w:rFonts w:cs="Times New Roman"/>
          <w:b/>
        </w:rPr>
        <w:br w:type="page"/>
      </w:r>
    </w:p>
    <w:p w:rsidR="00634B5D" w:rsidRPr="00F2038A" w:rsidRDefault="00BD026E" w:rsidP="00F2038A">
      <w:pPr>
        <w:tabs>
          <w:tab w:val="left" w:pos="284"/>
        </w:tabs>
        <w:jc w:val="center"/>
        <w:rPr>
          <w:rFonts w:cs="Times New Roman"/>
          <w:b/>
        </w:rPr>
      </w:pPr>
      <w:r w:rsidRPr="00F2038A">
        <w:rPr>
          <w:rFonts w:cs="Times New Roman"/>
          <w:b/>
        </w:rPr>
        <w:lastRenderedPageBreak/>
        <w:t>VI</w:t>
      </w:r>
      <w:r w:rsidR="00F2038A">
        <w:rPr>
          <w:rFonts w:cs="Times New Roman"/>
          <w:b/>
        </w:rPr>
        <w:t>:</w:t>
      </w:r>
      <w:r w:rsidRPr="00F2038A">
        <w:rPr>
          <w:rFonts w:cs="Times New Roman"/>
          <w:b/>
        </w:rPr>
        <w:t xml:space="preserve"> </w:t>
      </w:r>
      <w:r w:rsidR="00353BDB">
        <w:rPr>
          <w:rFonts w:cs="Times New Roman"/>
          <w:b/>
        </w:rPr>
        <w:t>Is Relative-Value</w:t>
      </w:r>
      <w:r w:rsidR="004D5141" w:rsidRPr="00F2038A">
        <w:rPr>
          <w:rFonts w:cs="Times New Roman"/>
          <w:b/>
        </w:rPr>
        <w:t xml:space="preserve"> Consequentialism Plausible?</w:t>
      </w:r>
    </w:p>
    <w:p w:rsidR="00F2038A" w:rsidRDefault="00F2038A" w:rsidP="00F76A19">
      <w:pPr>
        <w:tabs>
          <w:tab w:val="left" w:pos="284"/>
        </w:tabs>
        <w:rPr>
          <w:rFonts w:cs="Times New Roman"/>
        </w:rPr>
      </w:pPr>
    </w:p>
    <w:p w:rsidR="00BD026E" w:rsidRDefault="00204512" w:rsidP="00F76A19">
      <w:pPr>
        <w:tabs>
          <w:tab w:val="left" w:pos="284"/>
        </w:tabs>
        <w:rPr>
          <w:rFonts w:cs="Times New Roman"/>
        </w:rPr>
      </w:pPr>
      <w:r>
        <w:rPr>
          <w:rFonts w:cs="Times New Roman"/>
        </w:rPr>
        <w:t>However,</w:t>
      </w:r>
      <w:r w:rsidR="00BD026E" w:rsidRPr="0015649A">
        <w:rPr>
          <w:rFonts w:cs="Times New Roman"/>
        </w:rPr>
        <w:t xml:space="preserve"> although those two </w:t>
      </w:r>
      <w:r w:rsidR="00353BDB">
        <w:rPr>
          <w:rFonts w:cs="Times New Roman"/>
        </w:rPr>
        <w:t>worries</w:t>
      </w:r>
      <w:r w:rsidR="00BD026E" w:rsidRPr="0015649A">
        <w:rPr>
          <w:rFonts w:cs="Times New Roman"/>
        </w:rPr>
        <w:t xml:space="preserve"> can be </w:t>
      </w:r>
      <w:r w:rsidR="00353BDB">
        <w:rPr>
          <w:rFonts w:cs="Times New Roman"/>
        </w:rPr>
        <w:t>addressed</w:t>
      </w:r>
      <w:r w:rsidR="00BD026E" w:rsidRPr="0015649A">
        <w:rPr>
          <w:rFonts w:cs="Times New Roman"/>
        </w:rPr>
        <w:t xml:space="preserve">, </w:t>
      </w:r>
      <w:r>
        <w:rPr>
          <w:rFonts w:cs="Times New Roman"/>
        </w:rPr>
        <w:t>three</w:t>
      </w:r>
      <w:r w:rsidR="00571ACA" w:rsidRPr="0015649A">
        <w:rPr>
          <w:rFonts w:cs="Times New Roman"/>
        </w:rPr>
        <w:t xml:space="preserve"> further powerful challenges </w:t>
      </w:r>
      <w:r w:rsidR="003749D0">
        <w:rPr>
          <w:rFonts w:cs="Times New Roman"/>
        </w:rPr>
        <w:t xml:space="preserve">to relative-value consequentialism </w:t>
      </w:r>
      <w:r>
        <w:rPr>
          <w:rFonts w:cs="Times New Roman"/>
        </w:rPr>
        <w:t>remain</w:t>
      </w:r>
      <w:r w:rsidR="00BD026E" w:rsidRPr="0015649A">
        <w:rPr>
          <w:rFonts w:cs="Times New Roman"/>
        </w:rPr>
        <w:t>.</w:t>
      </w:r>
    </w:p>
    <w:p w:rsidR="00A96027" w:rsidRDefault="003749D0" w:rsidP="00F22359">
      <w:pPr>
        <w:tabs>
          <w:tab w:val="left" w:pos="284"/>
        </w:tabs>
        <w:rPr>
          <w:rFonts w:cs="Times New Roman"/>
        </w:rPr>
      </w:pPr>
      <w:r>
        <w:rPr>
          <w:rFonts w:cs="Times New Roman"/>
        </w:rPr>
        <w:tab/>
        <w:t xml:space="preserve">The first concerns the plausibility of its determination-claim. </w:t>
      </w:r>
      <w:r w:rsidR="00A96027">
        <w:rPr>
          <w:rFonts w:cs="Times New Roman"/>
        </w:rPr>
        <w:t xml:space="preserve">Often, it does indeed seem true that what </w:t>
      </w:r>
      <w:r w:rsidR="00A96027">
        <w:rPr>
          <w:rFonts w:cs="Times New Roman"/>
          <w:i/>
        </w:rPr>
        <w:t>makes</w:t>
      </w:r>
      <w:r w:rsidR="00A96027">
        <w:rPr>
          <w:rFonts w:cs="Times New Roman"/>
        </w:rPr>
        <w:t xml:space="preserve"> an action right is its relationship to the value of its outcome. Administering an anaesthetic can be right because </w:t>
      </w:r>
      <w:r w:rsidR="00A82C30">
        <w:rPr>
          <w:rFonts w:cs="Times New Roman"/>
        </w:rPr>
        <w:t>it reduces</w:t>
      </w:r>
      <w:r w:rsidR="00A96027">
        <w:rPr>
          <w:rFonts w:cs="Times New Roman"/>
        </w:rPr>
        <w:t xml:space="preserve"> pain, and less pain is better than more. However, the corresponding determination-claim is much more dubious when a relative-value consequentialist applies it to a moral constraint.</w:t>
      </w:r>
    </w:p>
    <w:p w:rsidR="00F22359" w:rsidRPr="00F22359" w:rsidRDefault="0085765B" w:rsidP="00F22359">
      <w:pPr>
        <w:tabs>
          <w:tab w:val="left" w:pos="284"/>
        </w:tabs>
        <w:rPr>
          <w:rFonts w:cs="Times New Roman"/>
        </w:rPr>
      </w:pPr>
      <w:r>
        <w:rPr>
          <w:rFonts w:cs="Times New Roman"/>
        </w:rPr>
        <w:tab/>
      </w:r>
      <w:r w:rsidR="00F22359">
        <w:rPr>
          <w:rFonts w:cs="Times New Roman"/>
        </w:rPr>
        <w:t>R</w:t>
      </w:r>
      <w:r w:rsidR="005D40C7">
        <w:rPr>
          <w:rFonts w:cs="Times New Roman"/>
        </w:rPr>
        <w:t>ecall: r</w:t>
      </w:r>
      <w:r w:rsidR="00F22359">
        <w:rPr>
          <w:rFonts w:cs="Times New Roman"/>
        </w:rPr>
        <w:t xml:space="preserve">elative-value consequentialism </w:t>
      </w:r>
      <w:r w:rsidR="00F22359">
        <w:t xml:space="preserve">claims that the rightness of my action is determined by its relationship to the </w:t>
      </w:r>
      <w:proofErr w:type="spellStart"/>
      <w:r w:rsidR="00F22359">
        <w:t>goodness</w:t>
      </w:r>
      <w:r w:rsidR="00F22359">
        <w:rPr>
          <w:vertAlign w:val="subscript"/>
        </w:rPr>
        <w:t>me</w:t>
      </w:r>
      <w:proofErr w:type="spellEnd"/>
      <w:r w:rsidR="00F22359">
        <w:t xml:space="preserve"> of states of affairs, and explains </w:t>
      </w:r>
      <w:proofErr w:type="spellStart"/>
      <w:r w:rsidR="00F22359">
        <w:t>goodness</w:t>
      </w:r>
      <w:r w:rsidR="00F22359">
        <w:rPr>
          <w:vertAlign w:val="subscript"/>
        </w:rPr>
        <w:t>me</w:t>
      </w:r>
      <w:proofErr w:type="spellEnd"/>
      <w:r w:rsidR="00F22359">
        <w:t xml:space="preserve"> via the </w:t>
      </w:r>
      <w:proofErr w:type="spellStart"/>
      <w:r w:rsidR="00F22359">
        <w:t>biconditional</w:t>
      </w:r>
      <w:proofErr w:type="spellEnd"/>
      <w:r w:rsidR="00F22359">
        <w:t>:</w:t>
      </w:r>
    </w:p>
    <w:p w:rsidR="00F22359" w:rsidRDefault="00B90AA1" w:rsidP="00F22359">
      <w:pPr>
        <w:ind w:left="567"/>
      </w:pPr>
      <w:r w:rsidRPr="00B90AA1">
        <w:rPr>
          <w:i/>
        </w:rPr>
        <w:t>O</w:t>
      </w:r>
      <w:r w:rsidR="00F22359">
        <w:t xml:space="preserve"> is </w:t>
      </w:r>
      <w:proofErr w:type="spellStart"/>
      <w:r w:rsidR="00F22359">
        <w:t>good</w:t>
      </w:r>
      <w:r w:rsidR="00F22359">
        <w:rPr>
          <w:vertAlign w:val="subscript"/>
        </w:rPr>
        <w:t>me</w:t>
      </w:r>
      <w:proofErr w:type="spellEnd"/>
      <w:r w:rsidR="00F22359">
        <w:t xml:space="preserve"> </w:t>
      </w:r>
      <w:r w:rsidR="00A82C30">
        <w:t>if and only if</w:t>
      </w:r>
      <w:r w:rsidR="00F22359">
        <w:t xml:space="preserve"> </w:t>
      </w:r>
      <w:r w:rsidR="00F22359" w:rsidRPr="00B90AA1">
        <w:rPr>
          <w:i/>
        </w:rPr>
        <w:t>O</w:t>
      </w:r>
      <w:r w:rsidR="00F22359">
        <w:t xml:space="preserve"> is fittingly favoured by me.</w:t>
      </w:r>
    </w:p>
    <w:p w:rsidR="00E22C3F" w:rsidRDefault="00F22359" w:rsidP="00AE0DB0">
      <w:pPr>
        <w:tabs>
          <w:tab w:val="left" w:pos="284"/>
        </w:tabs>
      </w:pPr>
      <w:r>
        <w:t xml:space="preserve">This </w:t>
      </w:r>
      <w:r w:rsidR="00995405">
        <w:t>does not identify the property of</w:t>
      </w:r>
      <w:r>
        <w:t xml:space="preserve"> </w:t>
      </w:r>
      <w:r w:rsidR="00A82C30">
        <w:t xml:space="preserve">being </w:t>
      </w:r>
      <w:proofErr w:type="spellStart"/>
      <w:r w:rsidR="00A82C30">
        <w:t>good</w:t>
      </w:r>
      <w:r w:rsidR="00A82C30">
        <w:rPr>
          <w:vertAlign w:val="subscript"/>
        </w:rPr>
        <w:t>me</w:t>
      </w:r>
      <w:proofErr w:type="spellEnd"/>
      <w:r w:rsidR="00A82C30">
        <w:t xml:space="preserve"> </w:t>
      </w:r>
      <w:r w:rsidR="00995405">
        <w:t xml:space="preserve">with the property of </w:t>
      </w:r>
      <w:r w:rsidR="00454BBD">
        <w:t>being fittingly favoured by me</w:t>
      </w:r>
      <w:r w:rsidR="00995405">
        <w:t>: it just says that whenever something has one of those properties it has the other. H</w:t>
      </w:r>
      <w:r w:rsidR="00E22C3F">
        <w:t>owever</w:t>
      </w:r>
      <w:r w:rsidR="00C44B7B">
        <w:t xml:space="preserve">, we have no independent grasp of what </w:t>
      </w:r>
      <w:proofErr w:type="spellStart"/>
      <w:r w:rsidR="00C44B7B">
        <w:t>goodness</w:t>
      </w:r>
      <w:r w:rsidR="00C44B7B">
        <w:rPr>
          <w:vertAlign w:val="subscript"/>
        </w:rPr>
        <w:t>me</w:t>
      </w:r>
      <w:proofErr w:type="spellEnd"/>
      <w:r w:rsidR="00C44B7B">
        <w:t xml:space="preserve"> is except through this </w:t>
      </w:r>
      <w:proofErr w:type="spellStart"/>
      <w:r w:rsidR="00C44B7B">
        <w:t>biconditional</w:t>
      </w:r>
      <w:proofErr w:type="spellEnd"/>
      <w:r w:rsidR="00C44B7B">
        <w:t xml:space="preserve">: </w:t>
      </w:r>
      <w:proofErr w:type="spellStart"/>
      <w:r w:rsidR="00C44B7B">
        <w:t>goodness</w:t>
      </w:r>
      <w:r w:rsidR="00C44B7B">
        <w:rPr>
          <w:vertAlign w:val="subscript"/>
        </w:rPr>
        <w:t>me</w:t>
      </w:r>
      <w:proofErr w:type="spellEnd"/>
      <w:r w:rsidR="00C44B7B">
        <w:t xml:space="preserve"> is </w:t>
      </w:r>
      <w:r w:rsidR="00995405">
        <w:t>to be understood</w:t>
      </w:r>
      <w:r w:rsidR="00C44B7B">
        <w:t xml:space="preserve"> as the property something has when it is fittingly favoured by me. </w:t>
      </w:r>
      <w:r w:rsidR="00995405">
        <w:t xml:space="preserve">And this makes </w:t>
      </w:r>
      <w:proofErr w:type="spellStart"/>
      <w:r w:rsidR="00995405">
        <w:t>goodness</w:t>
      </w:r>
      <w:r w:rsidR="00995405">
        <w:rPr>
          <w:vertAlign w:val="subscript"/>
        </w:rPr>
        <w:t>me</w:t>
      </w:r>
      <w:proofErr w:type="spellEnd"/>
      <w:r w:rsidR="00995405">
        <w:t xml:space="preserve"> </w:t>
      </w:r>
      <w:r w:rsidR="005D40C7">
        <w:t>the wrong</w:t>
      </w:r>
      <w:r w:rsidR="00995405">
        <w:t xml:space="preserve"> candidate to offer as the stopping-point for determination-relations.</w:t>
      </w:r>
      <w:r w:rsidR="005D40C7">
        <w:t xml:space="preserve"> </w:t>
      </w:r>
      <w:r w:rsidR="00995405">
        <w:t>Suppose we ask, in the torture example: Why is s</w:t>
      </w:r>
      <w:r w:rsidR="00995405">
        <w:rPr>
          <w:vertAlign w:val="subscript"/>
        </w:rPr>
        <w:t>1</w:t>
      </w:r>
      <w:r w:rsidR="00995405">
        <w:t xml:space="preserve"> fit</w:t>
      </w:r>
      <w:r w:rsidR="00C44B7B">
        <w:t>tingly preferred by me to s</w:t>
      </w:r>
      <w:r w:rsidR="00C44B7B">
        <w:rPr>
          <w:vertAlign w:val="subscript"/>
        </w:rPr>
        <w:t>2</w:t>
      </w:r>
      <w:r w:rsidR="00995405">
        <w:t xml:space="preserve">? </w:t>
      </w:r>
      <w:r w:rsidR="005D40C7">
        <w:t>It will not do to answer</w:t>
      </w:r>
      <w:r w:rsidR="00A82C30">
        <w:t xml:space="preserve"> </w:t>
      </w:r>
      <w:r w:rsidR="00C44B7B">
        <w:t xml:space="preserve">that this is so </w:t>
      </w:r>
      <w:r w:rsidR="00C44B7B" w:rsidRPr="00C44B7B">
        <w:t>because</w:t>
      </w:r>
      <w:r w:rsidR="00C44B7B">
        <w:rPr>
          <w:i/>
        </w:rPr>
        <w:t xml:space="preserve"> </w:t>
      </w:r>
      <w:r w:rsidR="00C44B7B">
        <w:t>s</w:t>
      </w:r>
      <w:r w:rsidR="00C44B7B">
        <w:rPr>
          <w:vertAlign w:val="subscript"/>
        </w:rPr>
        <w:t>1</w:t>
      </w:r>
      <w:r w:rsidR="00C44B7B">
        <w:t xml:space="preserve"> is </w:t>
      </w:r>
      <w:proofErr w:type="spellStart"/>
      <w:r w:rsidR="00C44B7B">
        <w:t>better</w:t>
      </w:r>
      <w:r w:rsidR="00C44B7B">
        <w:rPr>
          <w:vertAlign w:val="subscript"/>
        </w:rPr>
        <w:t>me</w:t>
      </w:r>
      <w:proofErr w:type="spellEnd"/>
      <w:r w:rsidR="00C44B7B">
        <w:t xml:space="preserve"> than s</w:t>
      </w:r>
      <w:r w:rsidR="00C44B7B">
        <w:rPr>
          <w:vertAlign w:val="subscript"/>
        </w:rPr>
        <w:t>2</w:t>
      </w:r>
      <w:r w:rsidR="00995405">
        <w:t xml:space="preserve">, if our only grasp of what </w:t>
      </w:r>
      <w:proofErr w:type="spellStart"/>
      <w:r w:rsidR="00995405">
        <w:t>goodness</w:t>
      </w:r>
      <w:r w:rsidR="00995405">
        <w:rPr>
          <w:vertAlign w:val="subscript"/>
        </w:rPr>
        <w:t>me</w:t>
      </w:r>
      <w:proofErr w:type="spellEnd"/>
      <w:r w:rsidR="00995405">
        <w:t xml:space="preserve"> is relies on </w:t>
      </w:r>
      <w:r w:rsidR="005D40C7">
        <w:t>the</w:t>
      </w:r>
      <w:r w:rsidR="00995405">
        <w:t xml:space="preserve"> </w:t>
      </w:r>
      <w:proofErr w:type="spellStart"/>
      <w:r w:rsidR="00995405">
        <w:t>biconditional</w:t>
      </w:r>
      <w:proofErr w:type="spellEnd"/>
      <w:r w:rsidR="005D40C7">
        <w:t xml:space="preserve"> above</w:t>
      </w:r>
      <w:r w:rsidR="00995405">
        <w:t xml:space="preserve">. </w:t>
      </w:r>
      <w:r w:rsidR="00C44B7B">
        <w:t xml:space="preserve">But nor </w:t>
      </w:r>
      <w:r w:rsidR="005D40C7">
        <w:t>will</w:t>
      </w:r>
      <w:r w:rsidR="00995405">
        <w:t xml:space="preserve"> it </w:t>
      </w:r>
      <w:r w:rsidR="005D40C7">
        <w:t>do, when asked</w:t>
      </w:r>
      <w:r w:rsidR="00C44B7B">
        <w:t xml:space="preserve"> why refusing to torture A</w:t>
      </w:r>
      <w:r w:rsidR="00DF3D85">
        <w:t xml:space="preserve"> is</w:t>
      </w:r>
      <w:r w:rsidR="00C44B7B">
        <w:t xml:space="preserve"> </w:t>
      </w:r>
      <w:proofErr w:type="spellStart"/>
      <w:r w:rsidR="00C44B7B">
        <w:t>choiceworthy</w:t>
      </w:r>
      <w:proofErr w:type="spellEnd"/>
      <w:r w:rsidR="005D40C7">
        <w:t xml:space="preserve">, to answer </w:t>
      </w:r>
      <w:r w:rsidR="00A82C30">
        <w:t>that this is so because</w:t>
      </w:r>
      <w:r w:rsidR="00C44B7B">
        <w:t xml:space="preserve"> s</w:t>
      </w:r>
      <w:r w:rsidR="00C44B7B">
        <w:rPr>
          <w:vertAlign w:val="subscript"/>
        </w:rPr>
        <w:t>1</w:t>
      </w:r>
      <w:r w:rsidR="00C44B7B">
        <w:t xml:space="preserve"> is fittingly preferred by me to s</w:t>
      </w:r>
      <w:r w:rsidR="00C44B7B">
        <w:rPr>
          <w:vertAlign w:val="subscript"/>
        </w:rPr>
        <w:t>2</w:t>
      </w:r>
      <w:r w:rsidR="00C44B7B">
        <w:t xml:space="preserve">. Rather, the determination-relations run the other way. </w:t>
      </w:r>
      <w:r w:rsidR="00995405">
        <w:t>What makes it</w:t>
      </w:r>
      <w:r w:rsidR="00C44B7B">
        <w:t xml:space="preserve"> fitting for me to prefer s</w:t>
      </w:r>
      <w:r w:rsidR="00C44B7B">
        <w:rPr>
          <w:vertAlign w:val="subscript"/>
        </w:rPr>
        <w:t>1</w:t>
      </w:r>
      <w:r w:rsidR="00C44B7B">
        <w:t xml:space="preserve"> to s</w:t>
      </w:r>
      <w:r w:rsidR="00C44B7B">
        <w:rPr>
          <w:vertAlign w:val="subscript"/>
        </w:rPr>
        <w:t>2</w:t>
      </w:r>
      <w:r w:rsidR="00995405">
        <w:t xml:space="preserve"> is the </w:t>
      </w:r>
      <w:proofErr w:type="spellStart"/>
      <w:r w:rsidR="00995405">
        <w:t>choiceworthiness</w:t>
      </w:r>
      <w:proofErr w:type="spellEnd"/>
      <w:r w:rsidR="00995405">
        <w:t xml:space="preserve"> of the actions those </w:t>
      </w:r>
      <w:r w:rsidR="00995405">
        <w:lastRenderedPageBreak/>
        <w:t>states of affairs contain. State s</w:t>
      </w:r>
      <w:r w:rsidR="00995405">
        <w:rPr>
          <w:vertAlign w:val="subscript"/>
        </w:rPr>
        <w:t>1</w:t>
      </w:r>
      <w:r w:rsidR="00995405">
        <w:t xml:space="preserve"> is preferable because</w:t>
      </w:r>
      <w:r w:rsidR="00C44B7B">
        <w:t xml:space="preserve"> s</w:t>
      </w:r>
      <w:r w:rsidR="00C44B7B">
        <w:rPr>
          <w:vertAlign w:val="subscript"/>
        </w:rPr>
        <w:t>2</w:t>
      </w:r>
      <w:r w:rsidR="00C44B7B">
        <w:t xml:space="preserve"> include</w:t>
      </w:r>
      <w:r w:rsidR="00E5473A">
        <w:t xml:space="preserve">s my performing an action that </w:t>
      </w:r>
      <w:r w:rsidR="00C44B7B">
        <w:t>there are strong reasons (reasons of respect for humanity, one might say) not to perform. And if (for that reason), it is fitting for me to prefer s</w:t>
      </w:r>
      <w:r w:rsidR="00C44B7B">
        <w:rPr>
          <w:vertAlign w:val="subscript"/>
        </w:rPr>
        <w:t>1</w:t>
      </w:r>
      <w:r w:rsidR="00C44B7B">
        <w:t xml:space="preserve"> to s</w:t>
      </w:r>
      <w:r w:rsidR="00C44B7B">
        <w:rPr>
          <w:vertAlign w:val="subscript"/>
        </w:rPr>
        <w:t>2</w:t>
      </w:r>
      <w:r w:rsidR="00C44B7B">
        <w:t xml:space="preserve">, </w:t>
      </w:r>
      <w:r w:rsidR="00C44B7B">
        <w:rPr>
          <w:i/>
        </w:rPr>
        <w:t>that</w:t>
      </w:r>
      <w:r w:rsidR="00C44B7B">
        <w:t xml:space="preserve"> is why s</w:t>
      </w:r>
      <w:r w:rsidR="00C44B7B">
        <w:rPr>
          <w:vertAlign w:val="subscript"/>
        </w:rPr>
        <w:t>1</w:t>
      </w:r>
      <w:r w:rsidR="00C44B7B">
        <w:t xml:space="preserve"> qualifies as </w:t>
      </w:r>
      <w:proofErr w:type="spellStart"/>
      <w:r w:rsidR="00C44B7B">
        <w:t>better</w:t>
      </w:r>
      <w:r w:rsidR="00C44B7B">
        <w:rPr>
          <w:vertAlign w:val="subscript"/>
        </w:rPr>
        <w:t>me</w:t>
      </w:r>
      <w:proofErr w:type="spellEnd"/>
      <w:r w:rsidR="00C44B7B">
        <w:t xml:space="preserve"> than s</w:t>
      </w:r>
      <w:r w:rsidR="00C44B7B">
        <w:rPr>
          <w:vertAlign w:val="subscript"/>
        </w:rPr>
        <w:t>2</w:t>
      </w:r>
      <w:r w:rsidR="00C44B7B">
        <w:t>. So the determination-</w:t>
      </w:r>
      <w:r w:rsidR="00E22C3F">
        <w:t>relations run in the opposite direction to the one claimed by</w:t>
      </w:r>
      <w:r w:rsidR="00C44B7B">
        <w:t xml:space="preserve"> relative-value consequentialis</w:t>
      </w:r>
      <w:r w:rsidR="00E22C3F">
        <w:t>m</w:t>
      </w:r>
      <w:r w:rsidR="00C44B7B">
        <w:t>.</w:t>
      </w:r>
      <w:r w:rsidR="00E5473A">
        <w:t xml:space="preserve"> </w:t>
      </w:r>
    </w:p>
    <w:p w:rsidR="00267E10" w:rsidRDefault="00AE0DB0" w:rsidP="00FB6A55">
      <w:pPr>
        <w:tabs>
          <w:tab w:val="left" w:pos="284"/>
        </w:tabs>
      </w:pPr>
      <w:r>
        <w:rPr>
          <w:rFonts w:cs="Times New Roman"/>
        </w:rPr>
        <w:tab/>
        <w:t xml:space="preserve">The second </w:t>
      </w:r>
      <w:r w:rsidR="00E22C3F">
        <w:rPr>
          <w:rFonts w:cs="Times New Roman"/>
        </w:rPr>
        <w:t xml:space="preserve">worry </w:t>
      </w:r>
      <w:r>
        <w:rPr>
          <w:rFonts w:cs="Times New Roman"/>
        </w:rPr>
        <w:t xml:space="preserve">concerns the restriction that </w:t>
      </w:r>
      <w:r w:rsidR="00E22C3F">
        <w:t>relative-value consequentialism</w:t>
      </w:r>
      <w:r w:rsidR="00E22C3F">
        <w:rPr>
          <w:rFonts w:cs="Times New Roman"/>
        </w:rPr>
        <w:t xml:space="preserve"> </w:t>
      </w:r>
      <w:r>
        <w:rPr>
          <w:rFonts w:cs="Times New Roman"/>
        </w:rPr>
        <w:t xml:space="preserve">places on </w:t>
      </w:r>
      <w:r w:rsidR="003962C6">
        <w:rPr>
          <w:rFonts w:cs="Times New Roman"/>
        </w:rPr>
        <w:t>the value-bearers that determine rightness</w:t>
      </w:r>
      <w:r w:rsidR="00E22C3F">
        <w:rPr>
          <w:rFonts w:cs="Times New Roman"/>
        </w:rPr>
        <w:t xml:space="preserve">: it </w:t>
      </w:r>
      <w:r w:rsidR="003962C6">
        <w:rPr>
          <w:rFonts w:cs="Times New Roman"/>
        </w:rPr>
        <w:t>restricts</w:t>
      </w:r>
      <w:r w:rsidR="00267E10">
        <w:t xml:space="preserve"> the</w:t>
      </w:r>
      <w:r w:rsidR="00E22C3F">
        <w:t>se</w:t>
      </w:r>
      <w:r w:rsidR="003962C6">
        <w:t xml:space="preserve"> </w:t>
      </w:r>
      <w:proofErr w:type="spellStart"/>
      <w:r w:rsidR="00267E10">
        <w:t>to</w:t>
      </w:r>
      <w:proofErr w:type="spellEnd"/>
      <w:r w:rsidR="00267E10">
        <w:t xml:space="preserve"> </w:t>
      </w:r>
      <w:r w:rsidR="00267E10">
        <w:rPr>
          <w:i/>
        </w:rPr>
        <w:t>states of affairs</w:t>
      </w:r>
      <w:r w:rsidR="00267E10">
        <w:t>.</w:t>
      </w:r>
      <w:r w:rsidR="003962C6">
        <w:t xml:space="preserve"> It need not claim that states of affairs </w:t>
      </w:r>
      <w:r w:rsidR="00267E10">
        <w:t xml:space="preserve">are the only bearers of </w:t>
      </w:r>
      <w:proofErr w:type="spellStart"/>
      <w:r w:rsidR="00267E10">
        <w:t>goodness</w:t>
      </w:r>
      <w:r w:rsidR="00267E10">
        <w:rPr>
          <w:vertAlign w:val="subscript"/>
        </w:rPr>
        <w:t>me</w:t>
      </w:r>
      <w:proofErr w:type="spellEnd"/>
      <w:r w:rsidR="003962C6">
        <w:t>.</w:t>
      </w:r>
      <w:r w:rsidR="00267E10">
        <w:t xml:space="preserve"> </w:t>
      </w:r>
      <w:r w:rsidR="003962C6">
        <w:t>That would be very implausible:</w:t>
      </w:r>
      <w:r w:rsidR="00267E10">
        <w:t xml:space="preserve"> if </w:t>
      </w:r>
      <w:proofErr w:type="spellStart"/>
      <w:r w:rsidR="00267E10">
        <w:t>goodness</w:t>
      </w:r>
      <w:r w:rsidR="00267E10">
        <w:rPr>
          <w:vertAlign w:val="subscript"/>
        </w:rPr>
        <w:t>me</w:t>
      </w:r>
      <w:proofErr w:type="spellEnd"/>
      <w:r w:rsidR="00267E10">
        <w:t xml:space="preserve"> is what something has when it is </w:t>
      </w:r>
      <w:r w:rsidR="003962C6">
        <w:t>the fitting object of my favourable attitudes, then surely there are many other kinds of things that have it: persons, physical objects</w:t>
      </w:r>
      <w:r w:rsidR="00FB6A55">
        <w:t xml:space="preserve">, pieces of music, and so on. But relative-value consequentialism says that </w:t>
      </w:r>
      <w:r w:rsidR="00A82C30">
        <w:t xml:space="preserve">states of affairs are </w:t>
      </w:r>
      <w:r w:rsidR="00FB6A55">
        <w:t>the only</w:t>
      </w:r>
      <w:r w:rsidR="00267E10">
        <w:t xml:space="preserve"> bearers of </w:t>
      </w:r>
      <w:proofErr w:type="spellStart"/>
      <w:r w:rsidR="00267E10">
        <w:t>goodness</w:t>
      </w:r>
      <w:r w:rsidR="00267E10">
        <w:rPr>
          <w:vertAlign w:val="subscript"/>
        </w:rPr>
        <w:t>me</w:t>
      </w:r>
      <w:proofErr w:type="spellEnd"/>
      <w:r w:rsidR="00267E10">
        <w:t xml:space="preserve"> that </w:t>
      </w:r>
      <w:r w:rsidR="00A82C30">
        <w:t>determine</w:t>
      </w:r>
      <w:r w:rsidR="00267E10">
        <w:t xml:space="preserve"> rightness.</w:t>
      </w:r>
      <w:r w:rsidR="00FB6A55">
        <w:t xml:space="preserve"> That distinguishes it from other versions of </w:t>
      </w:r>
      <w:r w:rsidR="00267E10">
        <w:t>the classical view (such as Anderson’s</w:t>
      </w:r>
      <w:r w:rsidR="00FB6A55">
        <w:t>, as we saw above</w:t>
      </w:r>
      <w:r w:rsidR="00267E10">
        <w:t>).</w:t>
      </w:r>
      <w:r w:rsidR="00FB6A55">
        <w:t xml:space="preserve"> But </w:t>
      </w:r>
      <w:r w:rsidR="00267E10">
        <w:t>that seems problematic in the following way.</w:t>
      </w:r>
    </w:p>
    <w:p w:rsidR="00267E10" w:rsidRPr="009571AF" w:rsidRDefault="00FB6A55" w:rsidP="00D95D1E">
      <w:pPr>
        <w:tabs>
          <w:tab w:val="left" w:pos="284"/>
        </w:tabs>
      </w:pPr>
      <w:r>
        <w:tab/>
      </w:r>
      <w:r w:rsidR="00E22C3F">
        <w:t>In answering the question</w:t>
      </w:r>
      <w:r w:rsidR="00267E10">
        <w:t xml:space="preserve">, “What makes it right for me not to torture A?” </w:t>
      </w:r>
      <w:r w:rsidR="00E22C3F">
        <w:t>a non-</w:t>
      </w:r>
      <w:r>
        <w:t>consequentialist</w:t>
      </w:r>
      <w:r w:rsidR="00E22C3F">
        <w:t xml:space="preserve"> version of the</w:t>
      </w:r>
      <w:r w:rsidR="00267E10">
        <w:t xml:space="preserve"> classical view</w:t>
      </w:r>
      <w:r w:rsidR="00E22C3F">
        <w:t xml:space="preserve"> can</w:t>
      </w:r>
      <w:r w:rsidR="00267E10">
        <w:t xml:space="preserve"> </w:t>
      </w:r>
      <w:r>
        <w:t>appeal</w:t>
      </w:r>
      <w:r w:rsidR="00267E10">
        <w:t xml:space="preserve"> to the value of </w:t>
      </w:r>
      <w:r w:rsidR="00D95D1E">
        <w:t xml:space="preserve">the person </w:t>
      </w:r>
      <w:r w:rsidR="00267E10">
        <w:t>A</w:t>
      </w:r>
      <w:r w:rsidR="00D95D1E">
        <w:t xml:space="preserve"> himself</w:t>
      </w:r>
      <w:r w:rsidR="00267E10">
        <w:t xml:space="preserve">, </w:t>
      </w:r>
      <w:r>
        <w:t>in virtue of which</w:t>
      </w:r>
      <w:r w:rsidR="00267E10">
        <w:t xml:space="preserve"> it is fitting that I respond </w:t>
      </w:r>
      <w:r>
        <w:t xml:space="preserve">to A </w:t>
      </w:r>
      <w:r w:rsidR="00267E10">
        <w:t xml:space="preserve">in </w:t>
      </w:r>
      <w:r>
        <w:t>a range of</w:t>
      </w:r>
      <w:r w:rsidR="00267E10">
        <w:t xml:space="preserve"> ways </w:t>
      </w:r>
      <w:r>
        <w:t>that amount to treating him with respect, which include</w:t>
      </w:r>
      <w:r w:rsidR="00267E10">
        <w:t xml:space="preserve"> not torturing him. </w:t>
      </w:r>
      <w:r w:rsidR="00D95D1E">
        <w:t xml:space="preserve">Relative-value consequentialism cannot give that kind of answer. </w:t>
      </w:r>
      <w:r w:rsidR="00267E10">
        <w:t xml:space="preserve">It must instead appeal to the </w:t>
      </w:r>
      <w:proofErr w:type="spellStart"/>
      <w:r w:rsidR="00267E10">
        <w:t>value</w:t>
      </w:r>
      <w:r w:rsidR="00D95D1E">
        <w:rPr>
          <w:vertAlign w:val="subscript"/>
        </w:rPr>
        <w:t>me</w:t>
      </w:r>
      <w:proofErr w:type="spellEnd"/>
      <w:r w:rsidR="00267E10">
        <w:t xml:space="preserve"> of a </w:t>
      </w:r>
      <w:r w:rsidR="00D95D1E">
        <w:t>state of affairs</w:t>
      </w:r>
      <w:r w:rsidR="00267E10">
        <w:t xml:space="preserve"> in which I do not torture.</w:t>
      </w:r>
      <w:r w:rsidR="00D95D1E">
        <w:t xml:space="preserve"> It is because the world’s being one in which I do not torture has</w:t>
      </w:r>
      <w:r w:rsidR="00A82C30">
        <w:t xml:space="preserve"> the property of </w:t>
      </w:r>
      <w:proofErr w:type="spellStart"/>
      <w:r w:rsidR="00267E10">
        <w:t>goodness</w:t>
      </w:r>
      <w:r w:rsidR="00267E10">
        <w:rPr>
          <w:vertAlign w:val="subscript"/>
        </w:rPr>
        <w:t>me</w:t>
      </w:r>
      <w:proofErr w:type="spellEnd"/>
      <w:r w:rsidR="00267E10">
        <w:t xml:space="preserve"> </w:t>
      </w:r>
      <w:r w:rsidR="00D95D1E">
        <w:t xml:space="preserve">– the property </w:t>
      </w:r>
      <w:r w:rsidR="00267E10">
        <w:t xml:space="preserve">in virtue of which </w:t>
      </w:r>
      <w:r w:rsidR="00D95D1E">
        <w:t xml:space="preserve">that state of affairs is fittingly preferred by me – that it is right for me not to torture A. </w:t>
      </w:r>
      <w:r w:rsidR="00267E10">
        <w:t xml:space="preserve">But that makes the determinants of rightness seem too self-regarding. </w:t>
      </w:r>
      <w:r w:rsidR="00D95D1E">
        <w:t xml:space="preserve">It says that what matters </w:t>
      </w:r>
      <w:r w:rsidR="00A30B74">
        <w:t>morally</w:t>
      </w:r>
      <w:r w:rsidR="00D95D1E">
        <w:t xml:space="preserve"> is whether </w:t>
      </w:r>
      <w:r w:rsidR="00A30B74">
        <w:t xml:space="preserve">the world turns out to contain my performing </w:t>
      </w:r>
      <w:proofErr w:type="gramStart"/>
      <w:r w:rsidR="00A30B74">
        <w:t xml:space="preserve">a </w:t>
      </w:r>
      <w:r w:rsidR="00D95D1E">
        <w:t xml:space="preserve"> </w:t>
      </w:r>
      <w:r w:rsidR="00A30B74">
        <w:t>certain</w:t>
      </w:r>
      <w:proofErr w:type="gramEnd"/>
      <w:r w:rsidR="00A30B74">
        <w:t xml:space="preserve"> kind of action. But i</w:t>
      </w:r>
      <w:r w:rsidR="00267E10">
        <w:t xml:space="preserve">f rightness depends on a </w:t>
      </w:r>
      <w:proofErr w:type="spellStart"/>
      <w:r w:rsidR="00267E10">
        <w:t>value</w:t>
      </w:r>
      <w:r w:rsidR="00267E10">
        <w:rPr>
          <w:vertAlign w:val="subscript"/>
        </w:rPr>
        <w:t>me</w:t>
      </w:r>
      <w:proofErr w:type="spellEnd"/>
      <w:r w:rsidR="00267E10">
        <w:t>-bearer, this is an implausible candidate to choose.</w:t>
      </w:r>
      <w:r w:rsidR="00A30B74">
        <w:t xml:space="preserve"> It is more plausible to say that the wrongness of my </w:t>
      </w:r>
      <w:r w:rsidR="00A30B74">
        <w:lastRenderedPageBreak/>
        <w:t>torturing depends on the fittingness of respect for a person than on the fittingness of preference for the world’s being one in which I do not torture.</w:t>
      </w:r>
    </w:p>
    <w:p w:rsidR="00B81E82" w:rsidRDefault="00B81E82" w:rsidP="00F76A19">
      <w:pPr>
        <w:tabs>
          <w:tab w:val="left" w:pos="284"/>
        </w:tabs>
        <w:rPr>
          <w:rFonts w:cs="Times New Roman"/>
        </w:rPr>
      </w:pPr>
      <w:r>
        <w:rPr>
          <w:rFonts w:cs="Times New Roman"/>
        </w:rPr>
        <w:tab/>
      </w:r>
      <w:r w:rsidR="004F614C">
        <w:rPr>
          <w:rFonts w:cs="Times New Roman"/>
        </w:rPr>
        <w:t>A</w:t>
      </w:r>
      <w:r w:rsidR="00C44672">
        <w:rPr>
          <w:rFonts w:cs="Times New Roman"/>
        </w:rPr>
        <w:t xml:space="preserve"> third </w:t>
      </w:r>
      <w:r w:rsidR="00A30B74">
        <w:rPr>
          <w:rFonts w:cs="Times New Roman"/>
        </w:rPr>
        <w:t>worry</w:t>
      </w:r>
      <w:r w:rsidR="00C44672">
        <w:rPr>
          <w:rFonts w:cs="Times New Roman"/>
        </w:rPr>
        <w:t xml:space="preserve"> </w:t>
      </w:r>
      <w:r w:rsidR="004F614C">
        <w:rPr>
          <w:rFonts w:cs="Times New Roman"/>
        </w:rPr>
        <w:t>is this. How can</w:t>
      </w:r>
      <w:r w:rsidR="00C44672">
        <w:rPr>
          <w:rFonts w:cs="Times New Roman"/>
        </w:rPr>
        <w:t xml:space="preserve"> relative-value consequentialism </w:t>
      </w:r>
      <w:r w:rsidR="004F614C">
        <w:rPr>
          <w:rFonts w:cs="Times New Roman"/>
        </w:rPr>
        <w:t>avoid giving morally irrelevant</w:t>
      </w:r>
      <w:r w:rsidR="00C44672">
        <w:rPr>
          <w:rFonts w:cs="Times New Roman"/>
        </w:rPr>
        <w:t xml:space="preserve"> personal attachments and </w:t>
      </w:r>
      <w:proofErr w:type="gramStart"/>
      <w:r w:rsidR="00C44672">
        <w:rPr>
          <w:rFonts w:cs="Times New Roman"/>
        </w:rPr>
        <w:t>projects</w:t>
      </w:r>
      <w:proofErr w:type="gramEnd"/>
      <w:r w:rsidR="00C44672">
        <w:rPr>
          <w:rFonts w:cs="Times New Roman"/>
        </w:rPr>
        <w:t xml:space="preserve"> </w:t>
      </w:r>
      <w:r w:rsidR="004F614C">
        <w:rPr>
          <w:rFonts w:cs="Times New Roman"/>
        </w:rPr>
        <w:t>a bearing on moral rightness? Again,</w:t>
      </w:r>
      <w:r w:rsidR="00C44672">
        <w:rPr>
          <w:rFonts w:cs="Times New Roman"/>
        </w:rPr>
        <w:t xml:space="preserve"> </w:t>
      </w:r>
      <w:r w:rsidR="004F614C">
        <w:rPr>
          <w:rFonts w:cs="Times New Roman"/>
        </w:rPr>
        <w:t xml:space="preserve">consider </w:t>
      </w:r>
      <w:r w:rsidR="00C44672">
        <w:rPr>
          <w:rFonts w:cs="Times New Roman"/>
        </w:rPr>
        <w:t xml:space="preserve">achievement in a competitive pursuit. Suppose you and I are engaged in a race to discover the cure for cancer. If either of us succeeds, that will be neutrally good. But if I get there first, that will be </w:t>
      </w:r>
      <w:proofErr w:type="spellStart"/>
      <w:r w:rsidR="00C44672">
        <w:rPr>
          <w:rFonts w:cs="Times New Roman"/>
        </w:rPr>
        <w:t>good</w:t>
      </w:r>
      <w:r w:rsidR="00C44672">
        <w:rPr>
          <w:rFonts w:cs="Times New Roman"/>
          <w:vertAlign w:val="subscript"/>
        </w:rPr>
        <w:t>me</w:t>
      </w:r>
      <w:proofErr w:type="spellEnd"/>
      <w:r w:rsidR="00C44672">
        <w:rPr>
          <w:rFonts w:cs="Times New Roman"/>
        </w:rPr>
        <w:t xml:space="preserve">; if you do, that will be </w:t>
      </w:r>
      <w:proofErr w:type="spellStart"/>
      <w:r w:rsidR="00C44672">
        <w:rPr>
          <w:rFonts w:cs="Times New Roman"/>
        </w:rPr>
        <w:t>good</w:t>
      </w:r>
      <w:r w:rsidR="00C44672">
        <w:rPr>
          <w:rFonts w:cs="Times New Roman"/>
          <w:vertAlign w:val="subscript"/>
        </w:rPr>
        <w:t>you</w:t>
      </w:r>
      <w:proofErr w:type="spellEnd"/>
      <w:r w:rsidR="00C44672">
        <w:rPr>
          <w:rFonts w:cs="Times New Roman"/>
        </w:rPr>
        <w:t xml:space="preserve">. </w:t>
      </w:r>
      <w:r w:rsidR="004F614C">
        <w:rPr>
          <w:rFonts w:cs="Times New Roman"/>
        </w:rPr>
        <w:t>S</w:t>
      </w:r>
      <w:r w:rsidR="00C44672">
        <w:rPr>
          <w:rFonts w:cs="Times New Roman"/>
        </w:rPr>
        <w:t xml:space="preserve">urely that does not make it morally </w:t>
      </w:r>
      <w:r w:rsidR="00D107EF">
        <w:rPr>
          <w:rFonts w:cs="Times New Roman"/>
        </w:rPr>
        <w:t>wrong</w:t>
      </w:r>
      <w:r w:rsidR="00C44672">
        <w:rPr>
          <w:rFonts w:cs="Times New Roman"/>
        </w:rPr>
        <w:t xml:space="preserve"> for me to </w:t>
      </w:r>
      <w:r w:rsidR="00D107EF">
        <w:rPr>
          <w:rFonts w:cs="Times New Roman"/>
        </w:rPr>
        <w:t xml:space="preserve">allow you to </w:t>
      </w:r>
      <w:r w:rsidR="00C44672">
        <w:rPr>
          <w:rFonts w:cs="Times New Roman"/>
        </w:rPr>
        <w:t xml:space="preserve">beat </w:t>
      </w:r>
      <w:r w:rsidR="00D107EF">
        <w:rPr>
          <w:rFonts w:cs="Times New Roman"/>
        </w:rPr>
        <w:t>me</w:t>
      </w:r>
      <w:r w:rsidR="00C44672">
        <w:rPr>
          <w:rFonts w:cs="Times New Roman"/>
        </w:rPr>
        <w:t xml:space="preserve"> to discovering the cure.</w:t>
      </w:r>
    </w:p>
    <w:p w:rsidR="00D107EF" w:rsidRPr="00D107EF" w:rsidRDefault="00D107EF" w:rsidP="00F76A19">
      <w:pPr>
        <w:tabs>
          <w:tab w:val="left" w:pos="284"/>
        </w:tabs>
        <w:rPr>
          <w:rFonts w:cs="Times New Roman"/>
          <w:vertAlign w:val="subscript"/>
        </w:rPr>
      </w:pPr>
      <w:r>
        <w:rPr>
          <w:rFonts w:cs="Times New Roman"/>
        </w:rPr>
        <w:tab/>
        <w:t>By itself, that need not be seen as a deep objection to relative</w:t>
      </w:r>
      <w:r w:rsidR="004F614C">
        <w:rPr>
          <w:rFonts w:cs="Times New Roman"/>
        </w:rPr>
        <w:t>-</w:t>
      </w:r>
      <w:r>
        <w:rPr>
          <w:rFonts w:cs="Times New Roman"/>
        </w:rPr>
        <w:t xml:space="preserve">value consequentialism. It is an invitation to </w:t>
      </w:r>
      <w:r w:rsidR="004F614C">
        <w:rPr>
          <w:rFonts w:cs="Times New Roman"/>
        </w:rPr>
        <w:t>qualify</w:t>
      </w:r>
      <w:r>
        <w:rPr>
          <w:rFonts w:cs="Times New Roman"/>
        </w:rPr>
        <w:t xml:space="preserve"> the rightnes</w:t>
      </w:r>
      <w:r w:rsidR="00CF05A0">
        <w:rPr>
          <w:rFonts w:cs="Times New Roman"/>
        </w:rPr>
        <w:t xml:space="preserve">s-determining relationship in </w:t>
      </w:r>
      <w:r>
        <w:rPr>
          <w:rFonts w:cs="Times New Roman"/>
        </w:rPr>
        <w:t xml:space="preserve">such a way that the higher </w:t>
      </w:r>
      <w:proofErr w:type="spellStart"/>
      <w:r>
        <w:rPr>
          <w:rFonts w:cs="Times New Roman"/>
        </w:rPr>
        <w:t>ranking</w:t>
      </w:r>
      <w:r>
        <w:rPr>
          <w:rFonts w:cs="Times New Roman"/>
          <w:vertAlign w:val="subscript"/>
        </w:rPr>
        <w:t>me</w:t>
      </w:r>
      <w:proofErr w:type="spellEnd"/>
      <w:r>
        <w:rPr>
          <w:rFonts w:cs="Times New Roman"/>
        </w:rPr>
        <w:t xml:space="preserve"> of a state of affairs </w:t>
      </w:r>
      <w:r w:rsidR="00113D6D">
        <w:rPr>
          <w:rFonts w:cs="Times New Roman"/>
        </w:rPr>
        <w:t xml:space="preserve">sometimes makes it morally right for me to produce it, but not always. However, the deeper worry it points to is this. It seems that there are several different determinants of whether a state of affairs is fittingly preferred by me. That it is a state in which my endeavours meet with success is one such determinant; that it includes my performing an action that is morally wrong is another. </w:t>
      </w:r>
      <w:r w:rsidR="00353BDB">
        <w:rPr>
          <w:rFonts w:cs="Times New Roman"/>
        </w:rPr>
        <w:t>So the moral quality of my action, it seems, is one (but only one) of the various</w:t>
      </w:r>
      <w:r w:rsidR="00113D6D">
        <w:rPr>
          <w:rFonts w:cs="Times New Roman"/>
        </w:rPr>
        <w:t xml:space="preserve"> determinants of whether a state of affai</w:t>
      </w:r>
      <w:r w:rsidR="00353BDB">
        <w:rPr>
          <w:rFonts w:cs="Times New Roman"/>
        </w:rPr>
        <w:t>rs is fittingly preferred by me</w:t>
      </w:r>
      <w:r w:rsidR="00113D6D">
        <w:rPr>
          <w:rFonts w:cs="Times New Roman"/>
        </w:rPr>
        <w:t xml:space="preserve">. Again, </w:t>
      </w:r>
      <w:r w:rsidR="00353BDB">
        <w:rPr>
          <w:rFonts w:cs="Times New Roman"/>
        </w:rPr>
        <w:t>this suggests</w:t>
      </w:r>
      <w:r w:rsidR="00113D6D">
        <w:rPr>
          <w:rFonts w:cs="Times New Roman"/>
        </w:rPr>
        <w:t xml:space="preserve"> that the determination-relation runs in the opposite direction from the one claimed by </w:t>
      </w:r>
      <w:r w:rsidR="00353BDB">
        <w:rPr>
          <w:rFonts w:cs="Times New Roman"/>
        </w:rPr>
        <w:t>consequentialism</w:t>
      </w:r>
      <w:r w:rsidR="00113D6D">
        <w:rPr>
          <w:rFonts w:cs="Times New Roman"/>
        </w:rPr>
        <w:t xml:space="preserve">. </w:t>
      </w:r>
      <w:r w:rsidR="00995405">
        <w:rPr>
          <w:rFonts w:cs="Times New Roman"/>
        </w:rPr>
        <w:t>The wrongness of certain actions makes it</w:t>
      </w:r>
      <w:r w:rsidR="00113D6D">
        <w:rPr>
          <w:rFonts w:cs="Times New Roman"/>
        </w:rPr>
        <w:t xml:space="preserve"> fitting for me to prefer states of affairs which do not include </w:t>
      </w:r>
      <w:r w:rsidR="00995405">
        <w:rPr>
          <w:rFonts w:cs="Times New Roman"/>
        </w:rPr>
        <w:t>my performing those</w:t>
      </w:r>
      <w:r w:rsidR="00113D6D">
        <w:rPr>
          <w:rFonts w:cs="Times New Roman"/>
        </w:rPr>
        <w:t xml:space="preserve"> actions; it is not because it is fitting for me to prefer states of affairs that do not include certain actions that those actions are wrong.</w:t>
      </w:r>
    </w:p>
    <w:p w:rsidR="00113D6D" w:rsidRDefault="00113D6D" w:rsidP="00B972F4">
      <w:pPr>
        <w:tabs>
          <w:tab w:val="left" w:pos="284"/>
        </w:tabs>
        <w:rPr>
          <w:rFonts w:cs="Times New Roman"/>
        </w:rPr>
      </w:pPr>
      <w:r>
        <w:rPr>
          <w:rFonts w:cs="Times New Roman"/>
        </w:rPr>
        <w:tab/>
      </w:r>
      <w:r w:rsidR="00353BDB">
        <w:rPr>
          <w:rFonts w:cs="Times New Roman"/>
        </w:rPr>
        <w:t>S</w:t>
      </w:r>
      <w:r w:rsidR="00CF05A0">
        <w:rPr>
          <w:rFonts w:cs="Times New Roman"/>
        </w:rPr>
        <w:t>o although relative-value conseq</w:t>
      </w:r>
      <w:r w:rsidR="00353BDB">
        <w:rPr>
          <w:rFonts w:cs="Times New Roman"/>
        </w:rPr>
        <w:t>uentialism can be coherently formulated, there are reasons to be sceptical about it. It remains t</w:t>
      </w:r>
      <w:r w:rsidR="00CF05A0">
        <w:rPr>
          <w:rFonts w:cs="Times New Roman"/>
        </w:rPr>
        <w:t>rue that the earlier observations</w:t>
      </w:r>
      <w:r w:rsidR="00353BDB">
        <w:rPr>
          <w:rFonts w:cs="Times New Roman"/>
        </w:rPr>
        <w:t xml:space="preserve"> about the tight</w:t>
      </w:r>
      <w:r w:rsidR="00353BDB" w:rsidRPr="00353BDB">
        <w:rPr>
          <w:rFonts w:cs="Times New Roman"/>
        </w:rPr>
        <w:t xml:space="preserve"> </w:t>
      </w:r>
      <w:r w:rsidR="00353BDB">
        <w:rPr>
          <w:rFonts w:cs="Times New Roman"/>
        </w:rPr>
        <w:t>connection between preference and choice make principle (P) plausible</w:t>
      </w:r>
      <w:r w:rsidR="009A1033">
        <w:rPr>
          <w:rFonts w:cs="Times New Roman"/>
        </w:rPr>
        <w:t>:</w:t>
      </w:r>
    </w:p>
    <w:p w:rsidR="004F614C" w:rsidRDefault="004F614C" w:rsidP="004F614C">
      <w:pPr>
        <w:tabs>
          <w:tab w:val="left" w:pos="284"/>
          <w:tab w:val="left" w:pos="6140"/>
        </w:tabs>
        <w:ind w:left="567"/>
        <w:rPr>
          <w:rFonts w:cs="Times New Roman"/>
        </w:rPr>
      </w:pPr>
      <w:r>
        <w:rPr>
          <w:rFonts w:cs="Times New Roman"/>
        </w:rPr>
        <w:lastRenderedPageBreak/>
        <w:t xml:space="preserve">If, given all the actions you could perform and all the ways the world could be as a result, you know that one action will produce the best result, all things considered, </w:t>
      </w:r>
      <w:proofErr w:type="gramStart"/>
      <w:r>
        <w:rPr>
          <w:rFonts w:cs="Times New Roman"/>
        </w:rPr>
        <w:t>then</w:t>
      </w:r>
      <w:proofErr w:type="gramEnd"/>
      <w:r>
        <w:rPr>
          <w:rFonts w:cs="Times New Roman"/>
        </w:rPr>
        <w:t xml:space="preserve"> it is permissible.</w:t>
      </w:r>
    </w:p>
    <w:p w:rsidR="009A1033" w:rsidRDefault="00353BDB" w:rsidP="00B972F4">
      <w:pPr>
        <w:tabs>
          <w:tab w:val="left" w:pos="284"/>
        </w:tabs>
        <w:rPr>
          <w:rFonts w:cs="Times New Roman"/>
        </w:rPr>
      </w:pPr>
      <w:r>
        <w:rPr>
          <w:rFonts w:cs="Times New Roman"/>
        </w:rPr>
        <w:t xml:space="preserve">However, that should lead us to question </w:t>
      </w:r>
      <w:r w:rsidR="004F614C">
        <w:rPr>
          <w:rFonts w:cs="Times New Roman"/>
        </w:rPr>
        <w:t>just how much support</w:t>
      </w:r>
      <w:r>
        <w:rPr>
          <w:rFonts w:cs="Times New Roman"/>
        </w:rPr>
        <w:t xml:space="preserve"> the plausibility of (P) </w:t>
      </w:r>
      <w:r w:rsidR="004F614C">
        <w:rPr>
          <w:rFonts w:cs="Times New Roman"/>
        </w:rPr>
        <w:t xml:space="preserve">really </w:t>
      </w:r>
      <w:r w:rsidR="00A82C30">
        <w:rPr>
          <w:rFonts w:cs="Times New Roman"/>
        </w:rPr>
        <w:t>does give</w:t>
      </w:r>
      <w:r w:rsidR="004F614C">
        <w:rPr>
          <w:rFonts w:cs="Times New Roman"/>
        </w:rPr>
        <w:t xml:space="preserve"> to</w:t>
      </w:r>
      <w:r>
        <w:rPr>
          <w:rFonts w:cs="Times New Roman"/>
        </w:rPr>
        <w:t xml:space="preserve"> consequentialism. </w:t>
      </w:r>
      <w:r w:rsidR="00CF05A0">
        <w:rPr>
          <w:rFonts w:cs="Times New Roman"/>
        </w:rPr>
        <w:t>Consequentialism</w:t>
      </w:r>
      <w:r>
        <w:rPr>
          <w:rFonts w:cs="Times New Roman"/>
        </w:rPr>
        <w:t xml:space="preserve"> entails (P), but the converse </w:t>
      </w:r>
      <w:r w:rsidR="00CF05A0">
        <w:rPr>
          <w:rFonts w:cs="Times New Roman"/>
        </w:rPr>
        <w:t>i</w:t>
      </w:r>
      <w:r>
        <w:rPr>
          <w:rFonts w:cs="Times New Roman"/>
        </w:rPr>
        <w:t xml:space="preserve">s not true. (P) </w:t>
      </w:r>
      <w:proofErr w:type="gramStart"/>
      <w:r>
        <w:rPr>
          <w:rFonts w:cs="Times New Roman"/>
        </w:rPr>
        <w:t>makes</w:t>
      </w:r>
      <w:proofErr w:type="gramEnd"/>
      <w:r>
        <w:rPr>
          <w:rFonts w:cs="Times New Roman"/>
        </w:rPr>
        <w:t xml:space="preserve"> no claims about the determination-relation between value and rightness. So it is actually</w:t>
      </w:r>
      <w:r w:rsidR="009A1033">
        <w:rPr>
          <w:rFonts w:cs="Times New Roman"/>
        </w:rPr>
        <w:t xml:space="preserve"> consistent with rejecting the classical view that the evaluative is determinatively prior to the normative altogether, let alone the more particular claims about the determination of rightness through promotion-relations to states of affairs that are distinctive of consequentialism.</w:t>
      </w:r>
    </w:p>
    <w:p w:rsidR="009A1033" w:rsidRDefault="009A1033" w:rsidP="00B972F4">
      <w:pPr>
        <w:tabs>
          <w:tab w:val="left" w:pos="284"/>
        </w:tabs>
        <w:rPr>
          <w:rFonts w:cs="Times New Roman"/>
        </w:rPr>
      </w:pPr>
    </w:p>
    <w:p w:rsidR="00BD026E" w:rsidRPr="009A1033" w:rsidRDefault="00BD026E" w:rsidP="009A1033">
      <w:pPr>
        <w:tabs>
          <w:tab w:val="left" w:pos="284"/>
        </w:tabs>
        <w:jc w:val="center"/>
        <w:rPr>
          <w:rFonts w:cs="Times New Roman"/>
          <w:b/>
        </w:rPr>
      </w:pPr>
      <w:r w:rsidRPr="009A1033">
        <w:rPr>
          <w:rFonts w:cs="Times New Roman"/>
          <w:b/>
        </w:rPr>
        <w:t>VII</w:t>
      </w:r>
      <w:r w:rsidR="009A1033">
        <w:rPr>
          <w:rFonts w:cs="Times New Roman"/>
          <w:b/>
        </w:rPr>
        <w:t>:</w:t>
      </w:r>
      <w:r w:rsidRPr="009A1033">
        <w:rPr>
          <w:rFonts w:cs="Times New Roman"/>
          <w:b/>
        </w:rPr>
        <w:t xml:space="preserve"> Conclusion</w:t>
      </w:r>
    </w:p>
    <w:p w:rsidR="009A1033" w:rsidRDefault="009A1033" w:rsidP="00F76A19">
      <w:pPr>
        <w:tabs>
          <w:tab w:val="left" w:pos="284"/>
        </w:tabs>
        <w:rPr>
          <w:rFonts w:cs="Times New Roman"/>
        </w:rPr>
      </w:pPr>
    </w:p>
    <w:p w:rsidR="00B972F4" w:rsidRDefault="004F614C" w:rsidP="00F76A19">
      <w:pPr>
        <w:tabs>
          <w:tab w:val="left" w:pos="284"/>
        </w:tabs>
        <w:rPr>
          <w:rFonts w:cs="Times New Roman"/>
        </w:rPr>
      </w:pPr>
      <w:r>
        <w:rPr>
          <w:rFonts w:cs="Times New Roman"/>
        </w:rPr>
        <w:t>T</w:t>
      </w:r>
      <w:r w:rsidR="00B972F4">
        <w:rPr>
          <w:rFonts w:cs="Times New Roman"/>
        </w:rPr>
        <w:t>his chapter</w:t>
      </w:r>
      <w:r>
        <w:rPr>
          <w:rFonts w:cs="Times New Roman"/>
        </w:rPr>
        <w:t xml:space="preserve"> has</w:t>
      </w:r>
      <w:r w:rsidR="00DC0510">
        <w:rPr>
          <w:rFonts w:cs="Times New Roman"/>
        </w:rPr>
        <w:t xml:space="preserve"> focused on the prospects for </w:t>
      </w:r>
      <w:r w:rsidR="00B972F4">
        <w:rPr>
          <w:rFonts w:cs="Times New Roman"/>
        </w:rPr>
        <w:t xml:space="preserve">relative-value consequentialism, since </w:t>
      </w:r>
      <w:r w:rsidR="00B37E25">
        <w:rPr>
          <w:rFonts w:cs="Times New Roman"/>
        </w:rPr>
        <w:t xml:space="preserve">it is an interest in those prospects that has given the stimulus to recent </w:t>
      </w:r>
      <w:r w:rsidR="00A82C30">
        <w:rPr>
          <w:rFonts w:cs="Times New Roman"/>
        </w:rPr>
        <w:t>discussions of relative and neutral value</w:t>
      </w:r>
      <w:r w:rsidR="00B37E25">
        <w:rPr>
          <w:rFonts w:cs="Times New Roman"/>
        </w:rPr>
        <w:t xml:space="preserve">. </w:t>
      </w:r>
      <w:r w:rsidR="00B972F4">
        <w:rPr>
          <w:rFonts w:cs="Times New Roman"/>
        </w:rPr>
        <w:t xml:space="preserve">Critics sometimes suggest that </w:t>
      </w:r>
      <w:r w:rsidR="00CF05A0">
        <w:rPr>
          <w:rFonts w:cs="Times New Roman"/>
        </w:rPr>
        <w:t>relative</w:t>
      </w:r>
      <w:r w:rsidR="00353BDB">
        <w:rPr>
          <w:rFonts w:cs="Times New Roman"/>
        </w:rPr>
        <w:t xml:space="preserve">-value </w:t>
      </w:r>
      <w:r w:rsidR="00CF05A0">
        <w:rPr>
          <w:rFonts w:cs="Times New Roman"/>
        </w:rPr>
        <w:t>consequentialism</w:t>
      </w:r>
      <w:r w:rsidR="00B37E25">
        <w:rPr>
          <w:rFonts w:cs="Times New Roman"/>
        </w:rPr>
        <w:t xml:space="preserve"> </w:t>
      </w:r>
      <w:r w:rsidR="00B972F4">
        <w:rPr>
          <w:rFonts w:cs="Times New Roman"/>
        </w:rPr>
        <w:t>cannot be given a satisfactory formulation that retains what is supposed to be attractive about consequentialism. I have</w:t>
      </w:r>
      <w:r w:rsidR="00B37E25">
        <w:rPr>
          <w:rFonts w:cs="Times New Roman"/>
        </w:rPr>
        <w:t xml:space="preserve"> disagreed with that criticism, but have </w:t>
      </w:r>
      <w:r w:rsidR="00353BDB">
        <w:rPr>
          <w:rFonts w:cs="Times New Roman"/>
        </w:rPr>
        <w:t>questioned</w:t>
      </w:r>
      <w:r w:rsidR="00B972F4">
        <w:rPr>
          <w:rFonts w:cs="Times New Roman"/>
        </w:rPr>
        <w:t xml:space="preserve"> the plausibility of </w:t>
      </w:r>
      <w:r w:rsidR="00B37E25">
        <w:rPr>
          <w:rFonts w:cs="Times New Roman"/>
        </w:rPr>
        <w:t>this kind of theory</w:t>
      </w:r>
      <w:r w:rsidR="00353BDB">
        <w:rPr>
          <w:rFonts w:cs="Times New Roman"/>
        </w:rPr>
        <w:t xml:space="preserve"> on other grounds</w:t>
      </w:r>
      <w:r w:rsidR="00B972F4">
        <w:rPr>
          <w:rFonts w:cs="Times New Roman"/>
        </w:rPr>
        <w:t>.</w:t>
      </w:r>
    </w:p>
    <w:p w:rsidR="00BD026E" w:rsidRPr="0015649A" w:rsidRDefault="00B37E25" w:rsidP="00F76A19">
      <w:pPr>
        <w:tabs>
          <w:tab w:val="left" w:pos="284"/>
        </w:tabs>
        <w:rPr>
          <w:rFonts w:cs="Times New Roman"/>
        </w:rPr>
      </w:pPr>
      <w:r>
        <w:rPr>
          <w:rFonts w:cs="Times New Roman"/>
        </w:rPr>
        <w:tab/>
        <w:t xml:space="preserve">However, it </w:t>
      </w:r>
      <w:r w:rsidR="00353BDB">
        <w:rPr>
          <w:rFonts w:cs="Times New Roman"/>
        </w:rPr>
        <w:t>should not be thought</w:t>
      </w:r>
      <w:r>
        <w:rPr>
          <w:rFonts w:cs="Times New Roman"/>
        </w:rPr>
        <w:t xml:space="preserve"> that if the prospects for relative-value consequentialism are poor, that should</w:t>
      </w:r>
      <w:r w:rsidR="00BD026E" w:rsidRPr="0015649A">
        <w:rPr>
          <w:rFonts w:cs="Times New Roman"/>
        </w:rPr>
        <w:t xml:space="preserve"> lead us to reject the distinction</w:t>
      </w:r>
      <w:r w:rsidR="00353BDB">
        <w:rPr>
          <w:rFonts w:cs="Times New Roman"/>
        </w:rPr>
        <w:t xml:space="preserve"> between relative and neutral value itself</w:t>
      </w:r>
      <w:r w:rsidR="00BD026E" w:rsidRPr="0015649A">
        <w:rPr>
          <w:rFonts w:cs="Times New Roman"/>
        </w:rPr>
        <w:t>.</w:t>
      </w:r>
      <w:r>
        <w:rPr>
          <w:rFonts w:cs="Times New Roman"/>
        </w:rPr>
        <w:t xml:space="preserve"> </w:t>
      </w:r>
      <w:r w:rsidR="00353BDB">
        <w:rPr>
          <w:rFonts w:cs="Times New Roman"/>
        </w:rPr>
        <w:t>We</w:t>
      </w:r>
      <w:r>
        <w:rPr>
          <w:rFonts w:cs="Times New Roman"/>
        </w:rPr>
        <w:t xml:space="preserve"> saw that </w:t>
      </w:r>
      <w:r w:rsidR="00E22C3F">
        <w:rPr>
          <w:rFonts w:cs="Times New Roman"/>
        </w:rPr>
        <w:t>this</w:t>
      </w:r>
      <w:r>
        <w:rPr>
          <w:rFonts w:cs="Times New Roman"/>
        </w:rPr>
        <w:t xml:space="preserve"> distinction can be defended independently of an interest in developing a theory of that kind. It requires only recognizing that the fit</w:t>
      </w:r>
      <w:r w:rsidR="004F614C">
        <w:rPr>
          <w:rFonts w:cs="Times New Roman"/>
        </w:rPr>
        <w:t>ting</w:t>
      </w:r>
      <w:r>
        <w:rPr>
          <w:rFonts w:cs="Times New Roman"/>
        </w:rPr>
        <w:t xml:space="preserve">ness of </w:t>
      </w:r>
      <w:r w:rsidRPr="0015649A">
        <w:rPr>
          <w:rFonts w:cs="Times New Roman"/>
        </w:rPr>
        <w:t xml:space="preserve">responses to what has </w:t>
      </w:r>
      <w:r w:rsidRPr="0015649A">
        <w:rPr>
          <w:rFonts w:cs="Times New Roman"/>
        </w:rPr>
        <w:lastRenderedPageBreak/>
        <w:t>value can be responder-relative</w:t>
      </w:r>
      <w:r>
        <w:rPr>
          <w:rFonts w:cs="Times New Roman"/>
        </w:rPr>
        <w:t>, and that is something we should accept whether we are consequentialists or not.</w:t>
      </w:r>
      <w:r w:rsidR="00BD5962">
        <w:rPr>
          <w:rStyle w:val="EndnoteReference"/>
          <w:rFonts w:cs="Times New Roman"/>
        </w:rPr>
        <w:endnoteReference w:id="25"/>
      </w:r>
    </w:p>
    <w:p w:rsidR="00634B5D" w:rsidRPr="0015649A" w:rsidRDefault="00634B5D" w:rsidP="00F76A19">
      <w:pPr>
        <w:tabs>
          <w:tab w:val="left" w:pos="284"/>
        </w:tabs>
        <w:ind w:left="567"/>
        <w:rPr>
          <w:rFonts w:cs="Times New Roman"/>
        </w:rPr>
      </w:pPr>
    </w:p>
    <w:p w:rsidR="00E22C3F" w:rsidRDefault="00E22C3F" w:rsidP="00E22C3F">
      <w:pPr>
        <w:tabs>
          <w:tab w:val="decimal" w:pos="8505"/>
        </w:tabs>
        <w:spacing w:line="360" w:lineRule="auto"/>
        <w:ind w:left="6521"/>
        <w:rPr>
          <w:rFonts w:cs="Times New Roman"/>
        </w:rPr>
      </w:pPr>
      <w:r>
        <w:rPr>
          <w:rFonts w:cs="Times New Roman"/>
        </w:rPr>
        <w:t>Word count</w:t>
      </w:r>
    </w:p>
    <w:p w:rsidR="00FC0E71" w:rsidRDefault="00E22C3F" w:rsidP="00E22C3F">
      <w:pPr>
        <w:tabs>
          <w:tab w:val="decimal" w:pos="8505"/>
        </w:tabs>
        <w:spacing w:line="360" w:lineRule="auto"/>
        <w:ind w:left="6521"/>
        <w:rPr>
          <w:rFonts w:cs="Times New Roman"/>
        </w:rPr>
      </w:pPr>
      <w:proofErr w:type="gramStart"/>
      <w:r>
        <w:rPr>
          <w:rFonts w:cs="Times New Roman"/>
        </w:rPr>
        <w:t>text</w:t>
      </w:r>
      <w:proofErr w:type="gramEnd"/>
      <w:r>
        <w:rPr>
          <w:rFonts w:cs="Times New Roman"/>
        </w:rPr>
        <w:tab/>
      </w:r>
      <w:r w:rsidR="00B73D54">
        <w:rPr>
          <w:rFonts w:cs="Times New Roman"/>
        </w:rPr>
        <w:t>8,</w:t>
      </w:r>
      <w:r>
        <w:rPr>
          <w:rFonts w:cs="Times New Roman"/>
        </w:rPr>
        <w:t>6</w:t>
      </w:r>
      <w:r w:rsidR="00DC0510">
        <w:rPr>
          <w:rFonts w:cs="Times New Roman"/>
        </w:rPr>
        <w:t>64</w:t>
      </w:r>
      <w:r w:rsidR="00B73D54">
        <w:rPr>
          <w:rFonts w:cs="Times New Roman"/>
        </w:rPr>
        <w:t xml:space="preserve"> </w:t>
      </w:r>
    </w:p>
    <w:p w:rsidR="00E22C3F" w:rsidRDefault="00E22C3F" w:rsidP="00E22C3F">
      <w:pPr>
        <w:tabs>
          <w:tab w:val="decimal" w:pos="8505"/>
        </w:tabs>
        <w:spacing w:line="360" w:lineRule="auto"/>
        <w:ind w:left="6521"/>
        <w:rPr>
          <w:rFonts w:cs="Times New Roman"/>
        </w:rPr>
      </w:pPr>
      <w:proofErr w:type="gramStart"/>
      <w:r>
        <w:rPr>
          <w:rFonts w:cs="Times New Roman"/>
        </w:rPr>
        <w:t>notes</w:t>
      </w:r>
      <w:proofErr w:type="gramEnd"/>
      <w:r>
        <w:rPr>
          <w:rFonts w:cs="Times New Roman"/>
        </w:rPr>
        <w:t xml:space="preserve"> and refs</w:t>
      </w:r>
      <w:r>
        <w:rPr>
          <w:rFonts w:cs="Times New Roman"/>
        </w:rPr>
        <w:tab/>
        <w:t>90</w:t>
      </w:r>
      <w:r w:rsidR="00DC0510">
        <w:rPr>
          <w:rFonts w:cs="Times New Roman"/>
        </w:rPr>
        <w:t>5</w:t>
      </w:r>
    </w:p>
    <w:p w:rsidR="00E22C3F" w:rsidRPr="0015649A" w:rsidRDefault="00E22C3F" w:rsidP="00E22C3F">
      <w:pPr>
        <w:tabs>
          <w:tab w:val="decimal" w:pos="8505"/>
        </w:tabs>
        <w:spacing w:line="360" w:lineRule="auto"/>
        <w:ind w:left="6521"/>
        <w:rPr>
          <w:rFonts w:cs="Times New Roman"/>
        </w:rPr>
      </w:pPr>
      <w:proofErr w:type="gramStart"/>
      <w:r>
        <w:rPr>
          <w:rFonts w:cs="Times New Roman"/>
        </w:rPr>
        <w:t>total</w:t>
      </w:r>
      <w:proofErr w:type="gramEnd"/>
      <w:r>
        <w:rPr>
          <w:rFonts w:cs="Times New Roman"/>
        </w:rPr>
        <w:tab/>
        <w:t>9,56</w:t>
      </w:r>
      <w:r w:rsidR="00DC0510">
        <w:rPr>
          <w:rFonts w:cs="Times New Roman"/>
        </w:rPr>
        <w:t>9</w:t>
      </w:r>
    </w:p>
    <w:p w:rsidR="002D7829" w:rsidRPr="00DE467C" w:rsidRDefault="00B73D54" w:rsidP="005231C5">
      <w:pPr>
        <w:pStyle w:val="EndnoteText"/>
      </w:pPr>
      <w:r>
        <w:br w:type="page"/>
      </w:r>
    </w:p>
    <w:p w:rsidR="00A30A16" w:rsidRDefault="00F7235C" w:rsidP="00B73D54">
      <w:pPr>
        <w:rPr>
          <w:rFonts w:cs="Times New Roman"/>
          <w:b/>
        </w:rPr>
      </w:pPr>
      <w:r>
        <w:rPr>
          <w:rFonts w:cs="Times New Roman"/>
          <w:b/>
        </w:rPr>
        <w:lastRenderedPageBreak/>
        <w:t>References</w:t>
      </w:r>
    </w:p>
    <w:p w:rsidR="00E67EBC" w:rsidRPr="00376A08" w:rsidRDefault="00E67EBC" w:rsidP="00085FB2"/>
    <w:p w:rsidR="00E67EBC" w:rsidRPr="00376A08" w:rsidRDefault="00E67EBC" w:rsidP="00085FB2"/>
    <w:p w:rsidR="00FB248C" w:rsidRPr="00FB248C" w:rsidRDefault="00E67EBC" w:rsidP="00FB248C">
      <w:pPr>
        <w:ind w:left="720" w:hanging="720"/>
        <w:rPr>
          <w:rFonts w:cs="Times New Roman"/>
          <w:noProof/>
        </w:rPr>
      </w:pPr>
      <w:r w:rsidRPr="00376A08">
        <w:fldChar w:fldCharType="begin"/>
      </w:r>
      <w:r w:rsidRPr="00376A08">
        <w:instrText xml:space="preserve"> ADDIN EN.REFLIST </w:instrText>
      </w:r>
      <w:r w:rsidRPr="00376A08">
        <w:fldChar w:fldCharType="separate"/>
      </w:r>
      <w:bookmarkStart w:id="1" w:name="_ENREF_1"/>
      <w:r w:rsidR="00FB248C" w:rsidRPr="00FB248C">
        <w:rPr>
          <w:rFonts w:cs="Times New Roman"/>
          <w:noProof/>
        </w:rPr>
        <w:t xml:space="preserve">Anderson, Elizabeth (1993). </w:t>
      </w:r>
      <w:r w:rsidR="00FB248C" w:rsidRPr="00FB248C">
        <w:rPr>
          <w:rFonts w:cs="Times New Roman"/>
          <w:noProof/>
          <w:u w:val="single"/>
        </w:rPr>
        <w:t>Value in Ethics and Economics</w:t>
      </w:r>
      <w:r w:rsidR="00FB248C" w:rsidRPr="00FB248C">
        <w:rPr>
          <w:rFonts w:cs="Times New Roman"/>
          <w:noProof/>
        </w:rPr>
        <w:t>. Cambridge, Mass.: Harvard University Press.</w:t>
      </w:r>
      <w:bookmarkEnd w:id="1"/>
    </w:p>
    <w:p w:rsidR="00FB248C" w:rsidRPr="00FB248C" w:rsidRDefault="00FB248C" w:rsidP="00FB248C">
      <w:pPr>
        <w:ind w:left="720" w:hanging="720"/>
        <w:rPr>
          <w:rFonts w:cs="Times New Roman"/>
          <w:noProof/>
        </w:rPr>
      </w:pPr>
      <w:bookmarkStart w:id="2" w:name="_ENREF_2"/>
      <w:r w:rsidRPr="00FB248C">
        <w:rPr>
          <w:rFonts w:cs="Times New Roman"/>
          <w:noProof/>
        </w:rPr>
        <w:t xml:space="preserve">Anderson, Elizabeth (1996). "Reasons, Attitudes and Values: Replies to Sturgeon and Piper". </w:t>
      </w:r>
      <w:r w:rsidRPr="00FB248C">
        <w:rPr>
          <w:rFonts w:cs="Times New Roman"/>
          <w:noProof/>
          <w:u w:val="single"/>
        </w:rPr>
        <w:t xml:space="preserve">Ethics </w:t>
      </w:r>
      <w:r w:rsidRPr="00FB248C">
        <w:rPr>
          <w:rFonts w:cs="Times New Roman"/>
          <w:b/>
          <w:noProof/>
        </w:rPr>
        <w:t xml:space="preserve">106 </w:t>
      </w:r>
      <w:r w:rsidRPr="00FB248C">
        <w:rPr>
          <w:rFonts w:cs="Times New Roman"/>
          <w:noProof/>
        </w:rPr>
        <w:t>538-554</w:t>
      </w:r>
      <w:bookmarkEnd w:id="2"/>
    </w:p>
    <w:p w:rsidR="00FB248C" w:rsidRPr="00FB248C" w:rsidRDefault="00FB248C" w:rsidP="00FB248C">
      <w:pPr>
        <w:ind w:left="720" w:hanging="720"/>
        <w:rPr>
          <w:rFonts w:cs="Times New Roman"/>
          <w:noProof/>
        </w:rPr>
      </w:pPr>
      <w:bookmarkStart w:id="3" w:name="_ENREF_3"/>
      <w:r w:rsidRPr="00FB248C">
        <w:rPr>
          <w:rFonts w:cs="Times New Roman"/>
          <w:noProof/>
        </w:rPr>
        <w:t xml:space="preserve">Aristotle (1999). </w:t>
      </w:r>
      <w:r w:rsidRPr="00FB248C">
        <w:rPr>
          <w:rFonts w:cs="Times New Roman"/>
          <w:noProof/>
          <w:u w:val="single"/>
        </w:rPr>
        <w:t>Nicomachean Ethics</w:t>
      </w:r>
      <w:r w:rsidRPr="00FB248C">
        <w:rPr>
          <w:rFonts w:cs="Times New Roman"/>
          <w:noProof/>
        </w:rPr>
        <w:t>. Indianapolis: Hackett.</w:t>
      </w:r>
      <w:bookmarkEnd w:id="3"/>
    </w:p>
    <w:p w:rsidR="00FB248C" w:rsidRPr="00FB248C" w:rsidRDefault="00FB248C" w:rsidP="00FB248C">
      <w:pPr>
        <w:ind w:left="720" w:hanging="720"/>
        <w:rPr>
          <w:rFonts w:cs="Times New Roman"/>
          <w:noProof/>
        </w:rPr>
      </w:pPr>
      <w:bookmarkStart w:id="4" w:name="_ENREF_4"/>
      <w:r w:rsidRPr="00FB248C">
        <w:rPr>
          <w:rFonts w:cs="Times New Roman"/>
          <w:noProof/>
        </w:rPr>
        <w:t xml:space="preserve">Brentano, Franz (1969). </w:t>
      </w:r>
      <w:r w:rsidRPr="00FB248C">
        <w:rPr>
          <w:rFonts w:cs="Times New Roman"/>
          <w:noProof/>
          <w:u w:val="single"/>
        </w:rPr>
        <w:t>The Origin of our Knowledge of Right and Wrong (1889)</w:t>
      </w:r>
      <w:r w:rsidRPr="00FB248C">
        <w:rPr>
          <w:rFonts w:cs="Times New Roman"/>
          <w:noProof/>
        </w:rPr>
        <w:t>. London: Routledge &amp; Kegan Paul.</w:t>
      </w:r>
      <w:bookmarkEnd w:id="4"/>
    </w:p>
    <w:p w:rsidR="00FB248C" w:rsidRPr="00FB248C" w:rsidRDefault="00FB248C" w:rsidP="00FB248C">
      <w:pPr>
        <w:ind w:left="720" w:hanging="720"/>
        <w:rPr>
          <w:rFonts w:cs="Times New Roman"/>
          <w:noProof/>
        </w:rPr>
      </w:pPr>
      <w:bookmarkStart w:id="5" w:name="_ENREF_5"/>
      <w:r w:rsidRPr="00FB248C">
        <w:rPr>
          <w:rFonts w:cs="Times New Roman"/>
          <w:noProof/>
        </w:rPr>
        <w:t xml:space="preserve">Broad, C.D. (1930). </w:t>
      </w:r>
      <w:r w:rsidRPr="00FB248C">
        <w:rPr>
          <w:rFonts w:cs="Times New Roman"/>
          <w:noProof/>
          <w:u w:val="single"/>
        </w:rPr>
        <w:t>Five Types of Ethical Theory</w:t>
      </w:r>
      <w:r w:rsidRPr="00FB248C">
        <w:rPr>
          <w:rFonts w:cs="Times New Roman"/>
          <w:noProof/>
        </w:rPr>
        <w:t>. London: Routledge &amp; Kegan Paul.</w:t>
      </w:r>
      <w:bookmarkEnd w:id="5"/>
    </w:p>
    <w:p w:rsidR="00FB248C" w:rsidRPr="00FB248C" w:rsidRDefault="00FB248C" w:rsidP="00FB248C">
      <w:pPr>
        <w:ind w:left="720" w:hanging="720"/>
        <w:rPr>
          <w:rFonts w:cs="Times New Roman"/>
          <w:noProof/>
        </w:rPr>
      </w:pPr>
      <w:bookmarkStart w:id="6" w:name="_ENREF_6"/>
      <w:r w:rsidRPr="00FB248C">
        <w:rPr>
          <w:rFonts w:cs="Times New Roman"/>
          <w:noProof/>
        </w:rPr>
        <w:t xml:space="preserve">Broome, John (2013). </w:t>
      </w:r>
      <w:r w:rsidRPr="00FB248C">
        <w:rPr>
          <w:rFonts w:cs="Times New Roman"/>
          <w:noProof/>
          <w:u w:val="single"/>
        </w:rPr>
        <w:t>Rationality through Reasoning</w:t>
      </w:r>
      <w:r w:rsidRPr="00FB248C">
        <w:rPr>
          <w:rFonts w:cs="Times New Roman"/>
          <w:noProof/>
        </w:rPr>
        <w:t>. Malden: Wiley-Blackwell.</w:t>
      </w:r>
      <w:bookmarkEnd w:id="6"/>
    </w:p>
    <w:p w:rsidR="00FB248C" w:rsidRPr="00FB248C" w:rsidRDefault="00FB248C" w:rsidP="00FB248C">
      <w:pPr>
        <w:ind w:left="720" w:hanging="720"/>
        <w:rPr>
          <w:rFonts w:cs="Times New Roman"/>
          <w:noProof/>
        </w:rPr>
      </w:pPr>
      <w:bookmarkStart w:id="7" w:name="_ENREF_7"/>
      <w:r w:rsidRPr="00FB248C">
        <w:rPr>
          <w:rFonts w:cs="Times New Roman"/>
          <w:noProof/>
        </w:rPr>
        <w:t xml:space="preserve">Brown, Campbell (2011). "Consequentialize This". </w:t>
      </w:r>
      <w:r w:rsidRPr="00FB248C">
        <w:rPr>
          <w:rFonts w:cs="Times New Roman"/>
          <w:noProof/>
          <w:u w:val="single"/>
        </w:rPr>
        <w:t xml:space="preserve">Ethics </w:t>
      </w:r>
      <w:r w:rsidRPr="00FB248C">
        <w:rPr>
          <w:rFonts w:cs="Times New Roman"/>
          <w:b/>
          <w:noProof/>
        </w:rPr>
        <w:t xml:space="preserve">121 </w:t>
      </w:r>
      <w:r w:rsidRPr="00FB248C">
        <w:rPr>
          <w:rFonts w:cs="Times New Roman"/>
          <w:noProof/>
        </w:rPr>
        <w:t>749-711</w:t>
      </w:r>
      <w:bookmarkEnd w:id="7"/>
    </w:p>
    <w:p w:rsidR="00FB248C" w:rsidRPr="00FB248C" w:rsidRDefault="00FB248C" w:rsidP="00FB248C">
      <w:pPr>
        <w:ind w:left="720" w:hanging="720"/>
        <w:rPr>
          <w:rFonts w:cs="Times New Roman"/>
          <w:noProof/>
        </w:rPr>
      </w:pPr>
      <w:bookmarkStart w:id="8" w:name="_ENREF_8"/>
      <w:r w:rsidRPr="00FB248C">
        <w:rPr>
          <w:rFonts w:cs="Times New Roman"/>
          <w:noProof/>
        </w:rPr>
        <w:t xml:space="preserve">Chisholm, Roderick M. (1976). "Brentano’s Theory of Correct and Incorrect Emotion". </w:t>
      </w:r>
      <w:r w:rsidRPr="00FB248C">
        <w:rPr>
          <w:rFonts w:cs="Times New Roman"/>
          <w:noProof/>
          <w:u w:val="single"/>
        </w:rPr>
        <w:t>The Philosophy of Brentano</w:t>
      </w:r>
      <w:r w:rsidRPr="00FB248C">
        <w:rPr>
          <w:rFonts w:cs="Times New Roman"/>
          <w:noProof/>
        </w:rPr>
        <w:t>. L. L. McAlister. London: Duckworth</w:t>
      </w:r>
      <w:r w:rsidRPr="00FB248C">
        <w:rPr>
          <w:rFonts w:cs="Times New Roman"/>
          <w:b/>
          <w:noProof/>
        </w:rPr>
        <w:t xml:space="preserve">: </w:t>
      </w:r>
      <w:r w:rsidRPr="00FB248C">
        <w:rPr>
          <w:rFonts w:cs="Times New Roman"/>
          <w:noProof/>
        </w:rPr>
        <w:t>160-175.</w:t>
      </w:r>
      <w:bookmarkEnd w:id="8"/>
    </w:p>
    <w:p w:rsidR="00FB248C" w:rsidRPr="00FB248C" w:rsidRDefault="00FB248C" w:rsidP="00FB248C">
      <w:pPr>
        <w:ind w:left="720" w:hanging="720"/>
        <w:rPr>
          <w:rFonts w:cs="Times New Roman"/>
          <w:noProof/>
        </w:rPr>
      </w:pPr>
      <w:bookmarkStart w:id="9" w:name="_ENREF_9"/>
      <w:r w:rsidRPr="00FB248C">
        <w:rPr>
          <w:rFonts w:cs="Times New Roman"/>
          <w:noProof/>
        </w:rPr>
        <w:t xml:space="preserve">Chisholm, Roderick M. (1986). </w:t>
      </w:r>
      <w:r w:rsidRPr="00FB248C">
        <w:rPr>
          <w:rFonts w:cs="Times New Roman"/>
          <w:noProof/>
          <w:u w:val="single"/>
        </w:rPr>
        <w:t xml:space="preserve">Brentano and Intrinsic Value </w:t>
      </w:r>
      <w:r w:rsidRPr="00FB248C">
        <w:rPr>
          <w:rFonts w:cs="Times New Roman"/>
          <w:noProof/>
        </w:rPr>
        <w:t>Cambridge: Cambridge University Press.</w:t>
      </w:r>
      <w:bookmarkEnd w:id="9"/>
    </w:p>
    <w:p w:rsidR="00FB248C" w:rsidRPr="00FB248C" w:rsidRDefault="00FB248C" w:rsidP="00FB248C">
      <w:pPr>
        <w:ind w:left="720" w:hanging="720"/>
        <w:rPr>
          <w:rFonts w:cs="Times New Roman"/>
          <w:noProof/>
        </w:rPr>
      </w:pPr>
      <w:bookmarkStart w:id="10" w:name="_ENREF_10"/>
      <w:r w:rsidRPr="00FB248C">
        <w:rPr>
          <w:rFonts w:cs="Times New Roman"/>
          <w:noProof/>
        </w:rPr>
        <w:t xml:space="preserve">Cullity, Garrett (2013). "Impartiality". </w:t>
      </w:r>
      <w:r w:rsidRPr="00FB248C">
        <w:rPr>
          <w:rFonts w:cs="Times New Roman"/>
          <w:noProof/>
          <w:u w:val="single"/>
        </w:rPr>
        <w:t>The International Encyclopedia of Ethics</w:t>
      </w:r>
      <w:r w:rsidRPr="00FB248C">
        <w:rPr>
          <w:rFonts w:cs="Times New Roman"/>
          <w:noProof/>
        </w:rPr>
        <w:t>. H. LaFollette. Oxford: Wiley-Blackwell.</w:t>
      </w:r>
      <w:bookmarkEnd w:id="10"/>
    </w:p>
    <w:p w:rsidR="00FB248C" w:rsidRPr="00FB248C" w:rsidRDefault="00FB248C" w:rsidP="00FB248C">
      <w:pPr>
        <w:ind w:left="720" w:hanging="720"/>
        <w:rPr>
          <w:rFonts w:cs="Times New Roman"/>
          <w:noProof/>
        </w:rPr>
      </w:pPr>
      <w:bookmarkStart w:id="11" w:name="_ENREF_11"/>
      <w:r w:rsidRPr="00FB248C">
        <w:rPr>
          <w:rFonts w:cs="Times New Roman"/>
          <w:noProof/>
        </w:rPr>
        <w:t xml:space="preserve">D’Arms, Justin and Daniel  Jacobson (2000). "Sentiment and Value". </w:t>
      </w:r>
      <w:r w:rsidRPr="00FB248C">
        <w:rPr>
          <w:rFonts w:cs="Times New Roman"/>
          <w:noProof/>
          <w:u w:val="single"/>
        </w:rPr>
        <w:t xml:space="preserve">Ethics </w:t>
      </w:r>
      <w:r w:rsidRPr="00FB248C">
        <w:rPr>
          <w:rFonts w:cs="Times New Roman"/>
          <w:b/>
          <w:noProof/>
        </w:rPr>
        <w:t xml:space="preserve">110 </w:t>
      </w:r>
      <w:r w:rsidRPr="00FB248C">
        <w:rPr>
          <w:rFonts w:cs="Times New Roman"/>
          <w:noProof/>
        </w:rPr>
        <w:t>722-748</w:t>
      </w:r>
      <w:bookmarkEnd w:id="11"/>
    </w:p>
    <w:p w:rsidR="00FB248C" w:rsidRPr="00FB248C" w:rsidRDefault="00FB248C" w:rsidP="00FB248C">
      <w:pPr>
        <w:ind w:left="720" w:hanging="720"/>
        <w:rPr>
          <w:rFonts w:cs="Times New Roman"/>
          <w:noProof/>
        </w:rPr>
      </w:pPr>
      <w:bookmarkStart w:id="12" w:name="_ENREF_12"/>
      <w:r w:rsidRPr="00FB248C">
        <w:rPr>
          <w:rFonts w:cs="Times New Roman"/>
          <w:noProof/>
        </w:rPr>
        <w:t xml:space="preserve">Dreier, James (1993). "Structures of Normative Theories". </w:t>
      </w:r>
      <w:r w:rsidRPr="00FB248C">
        <w:rPr>
          <w:rFonts w:cs="Times New Roman"/>
          <w:noProof/>
          <w:u w:val="single"/>
        </w:rPr>
        <w:t>The Monist</w:t>
      </w:r>
      <w:r w:rsidRPr="00FB248C">
        <w:rPr>
          <w:rFonts w:cs="Times New Roman"/>
          <w:noProof/>
        </w:rPr>
        <w:t xml:space="preserve"> </w:t>
      </w:r>
      <w:r w:rsidRPr="00FB248C">
        <w:rPr>
          <w:rFonts w:cs="Times New Roman"/>
          <w:b/>
          <w:noProof/>
        </w:rPr>
        <w:t>76</w:t>
      </w:r>
      <w:r w:rsidRPr="00FB248C">
        <w:rPr>
          <w:rFonts w:cs="Times New Roman"/>
          <w:noProof/>
        </w:rPr>
        <w:t>: 22-40</w:t>
      </w:r>
      <w:bookmarkEnd w:id="12"/>
    </w:p>
    <w:p w:rsidR="00FB248C" w:rsidRPr="00FB248C" w:rsidRDefault="00FB248C" w:rsidP="00FB248C">
      <w:pPr>
        <w:ind w:left="720" w:hanging="720"/>
        <w:rPr>
          <w:rFonts w:cs="Times New Roman"/>
          <w:noProof/>
        </w:rPr>
      </w:pPr>
      <w:bookmarkStart w:id="13" w:name="_ENREF_13"/>
      <w:r w:rsidRPr="00FB248C">
        <w:rPr>
          <w:rFonts w:cs="Times New Roman"/>
          <w:noProof/>
        </w:rPr>
        <w:t xml:space="preserve">Ewing, A.C. (1947). </w:t>
      </w:r>
      <w:r w:rsidRPr="00FB248C">
        <w:rPr>
          <w:rFonts w:cs="Times New Roman"/>
          <w:noProof/>
          <w:u w:val="single"/>
        </w:rPr>
        <w:t>The Definition of Good</w:t>
      </w:r>
      <w:r w:rsidRPr="00FB248C">
        <w:rPr>
          <w:rFonts w:cs="Times New Roman"/>
          <w:noProof/>
        </w:rPr>
        <w:t>. New York: Macmillan.</w:t>
      </w:r>
      <w:bookmarkEnd w:id="13"/>
    </w:p>
    <w:p w:rsidR="00FB248C" w:rsidRPr="00FB248C" w:rsidRDefault="00FB248C" w:rsidP="00FB248C">
      <w:pPr>
        <w:ind w:left="720" w:hanging="720"/>
        <w:rPr>
          <w:rFonts w:cs="Times New Roman"/>
          <w:noProof/>
        </w:rPr>
      </w:pPr>
      <w:bookmarkStart w:id="14" w:name="_ENREF_14"/>
      <w:r w:rsidRPr="00FB248C">
        <w:rPr>
          <w:rFonts w:cs="Times New Roman"/>
          <w:noProof/>
        </w:rPr>
        <w:lastRenderedPageBreak/>
        <w:t xml:space="preserve">Garcia, J.L.A. (1986). "Agent-Relativity and the Theory of Value". </w:t>
      </w:r>
      <w:r w:rsidRPr="00FB248C">
        <w:rPr>
          <w:rFonts w:cs="Times New Roman"/>
          <w:noProof/>
          <w:u w:val="single"/>
        </w:rPr>
        <w:t>Mind</w:t>
      </w:r>
      <w:r w:rsidRPr="00FB248C">
        <w:rPr>
          <w:rFonts w:cs="Times New Roman"/>
          <w:noProof/>
        </w:rPr>
        <w:t xml:space="preserve"> </w:t>
      </w:r>
      <w:r w:rsidRPr="00FB248C">
        <w:rPr>
          <w:rFonts w:cs="Times New Roman"/>
          <w:b/>
          <w:noProof/>
        </w:rPr>
        <w:t>95</w:t>
      </w:r>
      <w:r w:rsidRPr="00FB248C">
        <w:rPr>
          <w:rFonts w:cs="Times New Roman"/>
          <w:noProof/>
        </w:rPr>
        <w:t>: 242-245</w:t>
      </w:r>
      <w:bookmarkEnd w:id="14"/>
    </w:p>
    <w:p w:rsidR="00FB248C" w:rsidRPr="00FB248C" w:rsidRDefault="00FB248C" w:rsidP="00FB248C">
      <w:pPr>
        <w:ind w:left="720" w:hanging="720"/>
        <w:rPr>
          <w:rFonts w:cs="Times New Roman"/>
          <w:noProof/>
        </w:rPr>
      </w:pPr>
      <w:bookmarkStart w:id="15" w:name="_ENREF_15"/>
      <w:r w:rsidRPr="00FB248C">
        <w:rPr>
          <w:rFonts w:cs="Times New Roman"/>
          <w:noProof/>
        </w:rPr>
        <w:t xml:space="preserve">Gaus, Gerald (1990). </w:t>
      </w:r>
      <w:r w:rsidRPr="00FB248C">
        <w:rPr>
          <w:rFonts w:cs="Times New Roman"/>
          <w:noProof/>
          <w:u w:val="single"/>
        </w:rPr>
        <w:t>Value and Justification: The Foundations of Liberal Theory</w:t>
      </w:r>
      <w:r w:rsidRPr="00FB248C">
        <w:rPr>
          <w:rFonts w:cs="Times New Roman"/>
          <w:noProof/>
        </w:rPr>
        <w:t>. Cambridge: Cambridge University Press.</w:t>
      </w:r>
      <w:bookmarkEnd w:id="15"/>
    </w:p>
    <w:p w:rsidR="00FB248C" w:rsidRPr="00FB248C" w:rsidRDefault="00FB248C" w:rsidP="00FB248C">
      <w:pPr>
        <w:ind w:left="720" w:hanging="720"/>
        <w:rPr>
          <w:rFonts w:cs="Times New Roman"/>
          <w:noProof/>
        </w:rPr>
      </w:pPr>
      <w:bookmarkStart w:id="16" w:name="_ENREF_16"/>
      <w:r w:rsidRPr="00FB248C">
        <w:rPr>
          <w:rFonts w:cs="Times New Roman"/>
          <w:noProof/>
        </w:rPr>
        <w:t xml:space="preserve">Jackson, Frank (1981). "Decision-theoretic Consequentialism and the Nearest and Dearest Objection". </w:t>
      </w:r>
      <w:r w:rsidRPr="00FB248C">
        <w:rPr>
          <w:rFonts w:cs="Times New Roman"/>
          <w:noProof/>
          <w:u w:val="single"/>
        </w:rPr>
        <w:t>Ethics</w:t>
      </w:r>
      <w:r w:rsidRPr="00FB248C">
        <w:rPr>
          <w:rFonts w:cs="Times New Roman"/>
          <w:noProof/>
        </w:rPr>
        <w:t xml:space="preserve"> </w:t>
      </w:r>
      <w:r w:rsidRPr="00FB248C">
        <w:rPr>
          <w:rFonts w:cs="Times New Roman"/>
          <w:b/>
          <w:noProof/>
        </w:rPr>
        <w:t>101</w:t>
      </w:r>
      <w:r w:rsidRPr="00FB248C">
        <w:rPr>
          <w:rFonts w:cs="Times New Roman"/>
          <w:noProof/>
        </w:rPr>
        <w:t>: 461-482</w:t>
      </w:r>
      <w:bookmarkEnd w:id="16"/>
    </w:p>
    <w:p w:rsidR="00FB248C" w:rsidRPr="00FB248C" w:rsidRDefault="00FB248C" w:rsidP="00FB248C">
      <w:pPr>
        <w:ind w:left="720" w:hanging="720"/>
        <w:rPr>
          <w:rFonts w:cs="Times New Roman"/>
          <w:noProof/>
        </w:rPr>
      </w:pPr>
      <w:bookmarkStart w:id="17" w:name="_ENREF_17"/>
      <w:r w:rsidRPr="00FB248C">
        <w:rPr>
          <w:rFonts w:cs="Times New Roman"/>
          <w:noProof/>
        </w:rPr>
        <w:t xml:space="preserve">Kavka, Gregory S. (1983). "The Toxin Puzzle". </w:t>
      </w:r>
      <w:r w:rsidRPr="00FB248C">
        <w:rPr>
          <w:rFonts w:cs="Times New Roman"/>
          <w:noProof/>
          <w:u w:val="single"/>
        </w:rPr>
        <w:t xml:space="preserve">Analysis </w:t>
      </w:r>
      <w:r w:rsidRPr="00FB248C">
        <w:rPr>
          <w:rFonts w:cs="Times New Roman"/>
          <w:b/>
          <w:noProof/>
        </w:rPr>
        <w:t xml:space="preserve">43 </w:t>
      </w:r>
      <w:r w:rsidRPr="00FB248C">
        <w:rPr>
          <w:rFonts w:cs="Times New Roman"/>
          <w:noProof/>
        </w:rPr>
        <w:t>33-36</w:t>
      </w:r>
      <w:bookmarkEnd w:id="17"/>
    </w:p>
    <w:p w:rsidR="00FB248C" w:rsidRPr="00FB248C" w:rsidRDefault="00FB248C" w:rsidP="00FB248C">
      <w:pPr>
        <w:ind w:left="720" w:hanging="720"/>
        <w:rPr>
          <w:rFonts w:cs="Times New Roman"/>
          <w:noProof/>
        </w:rPr>
      </w:pPr>
      <w:bookmarkStart w:id="18" w:name="_ENREF_18"/>
      <w:r w:rsidRPr="00FB248C">
        <w:rPr>
          <w:rFonts w:cs="Times New Roman"/>
          <w:noProof/>
        </w:rPr>
        <w:t xml:space="preserve">Kraut, Richard (2007). </w:t>
      </w:r>
      <w:r w:rsidRPr="00FB248C">
        <w:rPr>
          <w:rFonts w:cs="Times New Roman"/>
          <w:noProof/>
          <w:u w:val="single"/>
        </w:rPr>
        <w:t>What is Good and Why: The Ethics of Well-Being</w:t>
      </w:r>
      <w:r w:rsidRPr="00FB248C">
        <w:rPr>
          <w:rFonts w:cs="Times New Roman"/>
          <w:noProof/>
        </w:rPr>
        <w:t>. Cambridge, Mass.: Harvard University Press.</w:t>
      </w:r>
      <w:bookmarkEnd w:id="18"/>
    </w:p>
    <w:p w:rsidR="00FB248C" w:rsidRPr="00FB248C" w:rsidRDefault="00FB248C" w:rsidP="00FB248C">
      <w:pPr>
        <w:ind w:left="720" w:hanging="720"/>
        <w:rPr>
          <w:rFonts w:cs="Times New Roman"/>
          <w:noProof/>
        </w:rPr>
      </w:pPr>
      <w:bookmarkStart w:id="19" w:name="_ENREF_19"/>
      <w:r w:rsidRPr="00FB248C">
        <w:rPr>
          <w:rFonts w:cs="Times New Roman"/>
          <w:noProof/>
        </w:rPr>
        <w:t xml:space="preserve">Louise, Jennie (2004). "Relativity of value and the consequentialist umbrella". </w:t>
      </w:r>
      <w:r w:rsidRPr="00FB248C">
        <w:rPr>
          <w:rFonts w:cs="Times New Roman"/>
          <w:noProof/>
          <w:u w:val="single"/>
        </w:rPr>
        <w:t>Philosophical Quarterly</w:t>
      </w:r>
      <w:r w:rsidRPr="00FB248C">
        <w:rPr>
          <w:rFonts w:cs="Times New Roman"/>
          <w:noProof/>
        </w:rPr>
        <w:t xml:space="preserve"> </w:t>
      </w:r>
      <w:r w:rsidRPr="00FB248C">
        <w:rPr>
          <w:rFonts w:cs="Times New Roman"/>
          <w:b/>
          <w:noProof/>
        </w:rPr>
        <w:t>54</w:t>
      </w:r>
      <w:r w:rsidRPr="00FB248C">
        <w:rPr>
          <w:rFonts w:cs="Times New Roman"/>
          <w:noProof/>
        </w:rPr>
        <w:t>: 518–536</w:t>
      </w:r>
      <w:bookmarkEnd w:id="19"/>
    </w:p>
    <w:p w:rsidR="00FB248C" w:rsidRPr="00FB248C" w:rsidRDefault="00FB248C" w:rsidP="00FB248C">
      <w:pPr>
        <w:ind w:left="720" w:hanging="720"/>
        <w:rPr>
          <w:rFonts w:cs="Times New Roman"/>
          <w:noProof/>
        </w:rPr>
      </w:pPr>
      <w:bookmarkStart w:id="20" w:name="_ENREF_20"/>
      <w:r w:rsidRPr="00FB248C">
        <w:rPr>
          <w:rFonts w:cs="Times New Roman"/>
          <w:noProof/>
        </w:rPr>
        <w:t xml:space="preserve">McNaughton, David and Piers Rawling (1995). "Agent-Relativity and Terminological Inexactitudes". </w:t>
      </w:r>
      <w:r w:rsidRPr="00FB248C">
        <w:rPr>
          <w:rFonts w:cs="Times New Roman"/>
          <w:noProof/>
          <w:u w:val="single"/>
        </w:rPr>
        <w:t xml:space="preserve">Utilitas </w:t>
      </w:r>
      <w:r w:rsidRPr="00FB248C">
        <w:rPr>
          <w:rFonts w:cs="Times New Roman"/>
          <w:b/>
          <w:noProof/>
        </w:rPr>
        <w:t>7</w:t>
      </w:r>
      <w:r w:rsidRPr="00FB248C">
        <w:rPr>
          <w:rFonts w:cs="Times New Roman"/>
          <w:noProof/>
        </w:rPr>
        <w:t>: 319-325</w:t>
      </w:r>
      <w:bookmarkEnd w:id="20"/>
    </w:p>
    <w:p w:rsidR="00FB248C" w:rsidRPr="00FB248C" w:rsidRDefault="00FB248C" w:rsidP="00FB248C">
      <w:pPr>
        <w:ind w:left="720" w:hanging="720"/>
        <w:rPr>
          <w:rFonts w:cs="Times New Roman"/>
          <w:noProof/>
        </w:rPr>
      </w:pPr>
      <w:bookmarkStart w:id="21" w:name="_ENREF_21"/>
      <w:r w:rsidRPr="00FB248C">
        <w:rPr>
          <w:rFonts w:cs="Times New Roman"/>
          <w:noProof/>
        </w:rPr>
        <w:t xml:space="preserve">Mill, John Stuart (1861). </w:t>
      </w:r>
      <w:r w:rsidRPr="00FB248C">
        <w:rPr>
          <w:rFonts w:cs="Times New Roman"/>
          <w:noProof/>
          <w:u w:val="single"/>
        </w:rPr>
        <w:t>Utilitarianism</w:t>
      </w:r>
      <w:r w:rsidRPr="00FB248C">
        <w:rPr>
          <w:rFonts w:cs="Times New Roman"/>
          <w:noProof/>
        </w:rPr>
        <w:t>. Oxford: Oxford University Press, 1998.</w:t>
      </w:r>
      <w:bookmarkEnd w:id="21"/>
    </w:p>
    <w:p w:rsidR="00FB248C" w:rsidRPr="00FB248C" w:rsidRDefault="00FB248C" w:rsidP="00FB248C">
      <w:pPr>
        <w:ind w:left="720" w:hanging="720"/>
        <w:rPr>
          <w:rFonts w:cs="Times New Roman"/>
          <w:noProof/>
        </w:rPr>
      </w:pPr>
      <w:bookmarkStart w:id="22" w:name="_ENREF_22"/>
      <w:r w:rsidRPr="00FB248C">
        <w:rPr>
          <w:rFonts w:cs="Times New Roman"/>
          <w:noProof/>
        </w:rPr>
        <w:t xml:space="preserve">Moore, G.E. (1903). </w:t>
      </w:r>
      <w:r w:rsidRPr="00FB248C">
        <w:rPr>
          <w:rFonts w:cs="Times New Roman"/>
          <w:noProof/>
          <w:u w:val="single"/>
        </w:rPr>
        <w:t xml:space="preserve">Principia Ethica </w:t>
      </w:r>
      <w:r w:rsidRPr="00FB248C">
        <w:rPr>
          <w:rFonts w:cs="Times New Roman"/>
          <w:noProof/>
        </w:rPr>
        <w:t>Cambridge: Cambridge University Press.</w:t>
      </w:r>
      <w:bookmarkEnd w:id="22"/>
    </w:p>
    <w:p w:rsidR="00FB248C" w:rsidRPr="00FB248C" w:rsidRDefault="00FB248C" w:rsidP="00FB248C">
      <w:pPr>
        <w:ind w:left="720" w:hanging="720"/>
        <w:rPr>
          <w:rFonts w:cs="Times New Roman"/>
          <w:noProof/>
        </w:rPr>
      </w:pPr>
      <w:bookmarkStart w:id="23" w:name="_ENREF_23"/>
      <w:r w:rsidRPr="00FB248C">
        <w:rPr>
          <w:rFonts w:cs="Times New Roman"/>
          <w:noProof/>
        </w:rPr>
        <w:t xml:space="preserve">Nagel, Thomas (1970). </w:t>
      </w:r>
      <w:r w:rsidRPr="00FB248C">
        <w:rPr>
          <w:rFonts w:cs="Times New Roman"/>
          <w:noProof/>
          <w:u w:val="single"/>
        </w:rPr>
        <w:t>The Possibility of Altruism</w:t>
      </w:r>
      <w:r w:rsidRPr="00FB248C">
        <w:rPr>
          <w:rFonts w:cs="Times New Roman"/>
          <w:noProof/>
        </w:rPr>
        <w:t>. Oxford: Clarendon Press.</w:t>
      </w:r>
      <w:bookmarkEnd w:id="23"/>
    </w:p>
    <w:p w:rsidR="00FB248C" w:rsidRPr="00FB248C" w:rsidRDefault="00FB248C" w:rsidP="00FB248C">
      <w:pPr>
        <w:ind w:left="720" w:hanging="720"/>
        <w:rPr>
          <w:rFonts w:cs="Times New Roman"/>
          <w:noProof/>
        </w:rPr>
      </w:pPr>
      <w:bookmarkStart w:id="24" w:name="_ENREF_24"/>
      <w:r w:rsidRPr="00FB248C">
        <w:rPr>
          <w:rFonts w:cs="Times New Roman"/>
          <w:noProof/>
        </w:rPr>
        <w:t xml:space="preserve">Nagel, Thomas (1986). </w:t>
      </w:r>
      <w:r w:rsidRPr="00FB248C">
        <w:rPr>
          <w:rFonts w:cs="Times New Roman"/>
          <w:noProof/>
          <w:u w:val="single"/>
        </w:rPr>
        <w:t>The View  from Nowhere</w:t>
      </w:r>
      <w:r w:rsidRPr="00FB248C">
        <w:rPr>
          <w:rFonts w:cs="Times New Roman"/>
          <w:noProof/>
        </w:rPr>
        <w:t>. New York: Oxford University Press.</w:t>
      </w:r>
      <w:bookmarkEnd w:id="24"/>
    </w:p>
    <w:p w:rsidR="00FB248C" w:rsidRPr="00FB248C" w:rsidRDefault="00FB248C" w:rsidP="00FB248C">
      <w:pPr>
        <w:ind w:left="720" w:hanging="720"/>
        <w:rPr>
          <w:rFonts w:cs="Times New Roman"/>
          <w:noProof/>
        </w:rPr>
      </w:pPr>
      <w:bookmarkStart w:id="25" w:name="_ENREF_25"/>
      <w:r w:rsidRPr="00FB248C">
        <w:rPr>
          <w:rFonts w:cs="Times New Roman"/>
          <w:noProof/>
        </w:rPr>
        <w:t xml:space="preserve">Olson, Jonas "Doubts about Intrinsic Value". </w:t>
      </w:r>
      <w:r w:rsidRPr="00FB248C">
        <w:rPr>
          <w:rFonts w:cs="Times New Roman"/>
          <w:noProof/>
          <w:u w:val="single"/>
        </w:rPr>
        <w:t>this volume</w:t>
      </w:r>
      <w:r w:rsidRPr="00FB248C">
        <w:rPr>
          <w:rFonts w:cs="Times New Roman"/>
          <w:noProof/>
        </w:rPr>
        <w:t>.</w:t>
      </w:r>
      <w:bookmarkEnd w:id="25"/>
    </w:p>
    <w:p w:rsidR="00FB248C" w:rsidRPr="00FB248C" w:rsidRDefault="00FB248C" w:rsidP="00FB248C">
      <w:pPr>
        <w:ind w:left="720" w:hanging="720"/>
        <w:rPr>
          <w:rFonts w:cs="Times New Roman"/>
          <w:noProof/>
        </w:rPr>
      </w:pPr>
      <w:bookmarkStart w:id="26" w:name="_ENREF_26"/>
      <w:r w:rsidRPr="00FB248C">
        <w:rPr>
          <w:rFonts w:cs="Times New Roman"/>
          <w:noProof/>
        </w:rPr>
        <w:t xml:space="preserve">Parfit, Derek (1984). </w:t>
      </w:r>
      <w:r w:rsidRPr="00FB248C">
        <w:rPr>
          <w:rFonts w:cs="Times New Roman"/>
          <w:noProof/>
          <w:u w:val="single"/>
        </w:rPr>
        <w:t xml:space="preserve">Reasons and Persons </w:t>
      </w:r>
      <w:r w:rsidRPr="00FB248C">
        <w:rPr>
          <w:rFonts w:cs="Times New Roman"/>
          <w:noProof/>
        </w:rPr>
        <w:t>Oxford: Clarendon Press.</w:t>
      </w:r>
      <w:bookmarkEnd w:id="26"/>
    </w:p>
    <w:p w:rsidR="00FB248C" w:rsidRPr="00FB248C" w:rsidRDefault="00FB248C" w:rsidP="00FB248C">
      <w:pPr>
        <w:ind w:left="720" w:hanging="720"/>
        <w:rPr>
          <w:rFonts w:cs="Times New Roman"/>
          <w:noProof/>
        </w:rPr>
      </w:pPr>
      <w:bookmarkStart w:id="27" w:name="_ENREF_27"/>
      <w:r w:rsidRPr="00FB248C">
        <w:rPr>
          <w:rFonts w:cs="Times New Roman"/>
          <w:noProof/>
        </w:rPr>
        <w:t xml:space="preserve">Parfit, Derek (2011). </w:t>
      </w:r>
      <w:r w:rsidRPr="00FB248C">
        <w:rPr>
          <w:rFonts w:cs="Times New Roman"/>
          <w:noProof/>
          <w:u w:val="single"/>
        </w:rPr>
        <w:t>On What Matters</w:t>
      </w:r>
      <w:r w:rsidRPr="00FB248C">
        <w:rPr>
          <w:rFonts w:cs="Times New Roman"/>
          <w:noProof/>
        </w:rPr>
        <w:t>. Oxford: Clarendon Press.</w:t>
      </w:r>
      <w:bookmarkEnd w:id="27"/>
    </w:p>
    <w:p w:rsidR="00FB248C" w:rsidRPr="00FB248C" w:rsidRDefault="00FB248C" w:rsidP="00FB248C">
      <w:pPr>
        <w:ind w:left="720" w:hanging="720"/>
        <w:rPr>
          <w:rFonts w:cs="Times New Roman"/>
          <w:noProof/>
        </w:rPr>
      </w:pPr>
      <w:bookmarkStart w:id="28" w:name="_ENREF_28"/>
      <w:r w:rsidRPr="00FB248C">
        <w:rPr>
          <w:rFonts w:cs="Times New Roman"/>
          <w:noProof/>
        </w:rPr>
        <w:t xml:space="preserve">Pettit, Philip and Michael  Smith (2000). "Global Consequentialism". </w:t>
      </w:r>
      <w:r w:rsidRPr="00FB248C">
        <w:rPr>
          <w:rFonts w:cs="Times New Roman"/>
          <w:noProof/>
          <w:u w:val="single"/>
        </w:rPr>
        <w:t>Morality, Rules, and Consequences</w:t>
      </w:r>
      <w:r w:rsidRPr="00FB248C">
        <w:rPr>
          <w:rFonts w:cs="Times New Roman"/>
          <w:noProof/>
        </w:rPr>
        <w:t>. E. M. Brad Hooker, and Dale Miller. Edinburgh: Edinburgh University Press.</w:t>
      </w:r>
      <w:bookmarkEnd w:id="28"/>
    </w:p>
    <w:p w:rsidR="00FB248C" w:rsidRPr="00FB248C" w:rsidRDefault="00FB248C" w:rsidP="00FB248C">
      <w:pPr>
        <w:ind w:left="720" w:hanging="720"/>
        <w:rPr>
          <w:rFonts w:cs="Times New Roman"/>
          <w:noProof/>
        </w:rPr>
      </w:pPr>
      <w:bookmarkStart w:id="29" w:name="_ENREF_29"/>
      <w:r w:rsidRPr="00FB248C">
        <w:rPr>
          <w:rFonts w:cs="Times New Roman"/>
          <w:noProof/>
        </w:rPr>
        <w:lastRenderedPageBreak/>
        <w:t xml:space="preserve">Portmore, Douglas W. (2005). "Combining Teleological Ethics with Evaluator Relativism: A Promising Result". </w:t>
      </w:r>
      <w:r w:rsidRPr="00FB248C">
        <w:rPr>
          <w:rFonts w:cs="Times New Roman"/>
          <w:noProof/>
          <w:u w:val="single"/>
        </w:rPr>
        <w:t>Pacific Philosophical Quarterly</w:t>
      </w:r>
      <w:r w:rsidRPr="00FB248C">
        <w:rPr>
          <w:rFonts w:cs="Times New Roman"/>
          <w:noProof/>
        </w:rPr>
        <w:t xml:space="preserve"> </w:t>
      </w:r>
      <w:r w:rsidRPr="00FB248C">
        <w:rPr>
          <w:rFonts w:cs="Times New Roman"/>
          <w:b/>
          <w:noProof/>
        </w:rPr>
        <w:t>86</w:t>
      </w:r>
      <w:r w:rsidRPr="00FB248C">
        <w:rPr>
          <w:rFonts w:cs="Times New Roman"/>
          <w:noProof/>
        </w:rPr>
        <w:t>: 95-113</w:t>
      </w:r>
      <w:bookmarkEnd w:id="29"/>
    </w:p>
    <w:p w:rsidR="00FB248C" w:rsidRPr="00FB248C" w:rsidRDefault="00FB248C" w:rsidP="00FB248C">
      <w:pPr>
        <w:ind w:left="720" w:hanging="720"/>
        <w:rPr>
          <w:rFonts w:cs="Times New Roman"/>
          <w:noProof/>
        </w:rPr>
      </w:pPr>
      <w:bookmarkStart w:id="30" w:name="_ENREF_30"/>
      <w:r w:rsidRPr="00FB248C">
        <w:rPr>
          <w:rFonts w:cs="Times New Roman"/>
          <w:noProof/>
        </w:rPr>
        <w:t xml:space="preserve">Portmore, Douglas W. (2007). "Consequentializing Moral Theories". </w:t>
      </w:r>
      <w:r w:rsidRPr="00FB248C">
        <w:rPr>
          <w:rFonts w:cs="Times New Roman"/>
          <w:noProof/>
          <w:u w:val="single"/>
        </w:rPr>
        <w:t xml:space="preserve">Pacific Philosophical Quarterly </w:t>
      </w:r>
      <w:r w:rsidRPr="00FB248C">
        <w:rPr>
          <w:rFonts w:cs="Times New Roman"/>
          <w:b/>
          <w:noProof/>
        </w:rPr>
        <w:t>88</w:t>
      </w:r>
      <w:r w:rsidRPr="00FB248C">
        <w:rPr>
          <w:rFonts w:cs="Times New Roman"/>
          <w:noProof/>
        </w:rPr>
        <w:t>: 39-73</w:t>
      </w:r>
      <w:bookmarkEnd w:id="30"/>
    </w:p>
    <w:p w:rsidR="00FB248C" w:rsidRPr="00FB248C" w:rsidRDefault="00FB248C" w:rsidP="00FB248C">
      <w:pPr>
        <w:ind w:left="720" w:hanging="720"/>
        <w:rPr>
          <w:rFonts w:cs="Times New Roman"/>
          <w:noProof/>
        </w:rPr>
      </w:pPr>
      <w:bookmarkStart w:id="31" w:name="_ENREF_31"/>
      <w:r w:rsidRPr="00FB248C">
        <w:rPr>
          <w:rFonts w:cs="Times New Roman"/>
          <w:noProof/>
        </w:rPr>
        <w:t xml:space="preserve">Portmore, Douglas W. (2011). </w:t>
      </w:r>
      <w:r w:rsidRPr="00FB248C">
        <w:rPr>
          <w:rFonts w:cs="Times New Roman"/>
          <w:noProof/>
          <w:u w:val="single"/>
        </w:rPr>
        <w:t>Commonsense Consequentialism: Wherein Morality Meets Rationality,</w:t>
      </w:r>
      <w:r w:rsidRPr="00FB248C">
        <w:rPr>
          <w:rFonts w:cs="Times New Roman"/>
          <w:noProof/>
        </w:rPr>
        <w:t>. New York: Oxford University Press,.</w:t>
      </w:r>
      <w:bookmarkEnd w:id="31"/>
    </w:p>
    <w:p w:rsidR="00FB248C" w:rsidRPr="00FB248C" w:rsidRDefault="00FB248C" w:rsidP="00FB248C">
      <w:pPr>
        <w:ind w:left="720" w:hanging="720"/>
        <w:rPr>
          <w:rFonts w:cs="Times New Roman"/>
          <w:noProof/>
        </w:rPr>
      </w:pPr>
      <w:bookmarkStart w:id="32" w:name="_ENREF_32"/>
      <w:r w:rsidRPr="00FB248C">
        <w:rPr>
          <w:rFonts w:cs="Times New Roman"/>
          <w:noProof/>
        </w:rPr>
        <w:t xml:space="preserve">Rabinowicz, Wlodek and Toni  Rønnow-Rasmussen (2004). "Strike of the Demon: On Fitting Pro-Attitudes and Value". </w:t>
      </w:r>
      <w:r w:rsidRPr="00FB248C">
        <w:rPr>
          <w:rFonts w:cs="Times New Roman"/>
          <w:noProof/>
          <w:u w:val="single"/>
        </w:rPr>
        <w:t xml:space="preserve">Ethics </w:t>
      </w:r>
      <w:r w:rsidRPr="00FB248C">
        <w:rPr>
          <w:rFonts w:cs="Times New Roman"/>
          <w:b/>
          <w:noProof/>
        </w:rPr>
        <w:t xml:space="preserve">114 </w:t>
      </w:r>
      <w:r w:rsidRPr="00FB248C">
        <w:rPr>
          <w:rFonts w:cs="Times New Roman"/>
          <w:noProof/>
        </w:rPr>
        <w:t>391-423</w:t>
      </w:r>
      <w:bookmarkEnd w:id="32"/>
    </w:p>
    <w:p w:rsidR="00FB248C" w:rsidRPr="00FB248C" w:rsidRDefault="00FB248C" w:rsidP="00FB248C">
      <w:pPr>
        <w:ind w:left="720" w:hanging="720"/>
        <w:rPr>
          <w:rFonts w:cs="Times New Roman"/>
          <w:noProof/>
        </w:rPr>
      </w:pPr>
      <w:bookmarkStart w:id="33" w:name="_ENREF_33"/>
      <w:r w:rsidRPr="00FB248C">
        <w:rPr>
          <w:rFonts w:cs="Times New Roman"/>
          <w:noProof/>
        </w:rPr>
        <w:t xml:space="preserve">Raz, Joseph  (1999). "Agency, Reason and the Good". </w:t>
      </w:r>
      <w:r w:rsidRPr="00FB248C">
        <w:rPr>
          <w:rFonts w:cs="Times New Roman"/>
          <w:noProof/>
          <w:u w:val="single"/>
        </w:rPr>
        <w:t>Engaging Reason: On the Theory of Value and Action</w:t>
      </w:r>
      <w:r w:rsidRPr="00FB248C">
        <w:rPr>
          <w:rFonts w:cs="Times New Roman"/>
          <w:noProof/>
        </w:rPr>
        <w:t>. his. Oxford: Oxford University Press</w:t>
      </w:r>
      <w:r w:rsidRPr="00FB248C">
        <w:rPr>
          <w:rFonts w:cs="Times New Roman"/>
          <w:b/>
          <w:noProof/>
        </w:rPr>
        <w:t xml:space="preserve">: </w:t>
      </w:r>
      <w:r w:rsidRPr="00FB248C">
        <w:rPr>
          <w:rFonts w:cs="Times New Roman"/>
          <w:noProof/>
        </w:rPr>
        <w:t>22-45.</w:t>
      </w:r>
      <w:bookmarkEnd w:id="33"/>
    </w:p>
    <w:p w:rsidR="00FB248C" w:rsidRPr="00FB248C" w:rsidRDefault="00FB248C" w:rsidP="00FB248C">
      <w:pPr>
        <w:ind w:left="720" w:hanging="720"/>
        <w:rPr>
          <w:rFonts w:cs="Times New Roman"/>
          <w:noProof/>
        </w:rPr>
      </w:pPr>
      <w:bookmarkStart w:id="34" w:name="_ENREF_34"/>
      <w:r w:rsidRPr="00FB248C">
        <w:rPr>
          <w:rFonts w:cs="Times New Roman"/>
          <w:noProof/>
        </w:rPr>
        <w:t xml:space="preserve">Rescher, Nicholas (1969). </w:t>
      </w:r>
      <w:r w:rsidRPr="00FB248C">
        <w:rPr>
          <w:rFonts w:cs="Times New Roman"/>
          <w:noProof/>
          <w:u w:val="single"/>
        </w:rPr>
        <w:t>Introduction to Value Theory</w:t>
      </w:r>
      <w:r w:rsidRPr="00FB248C">
        <w:rPr>
          <w:rFonts w:cs="Times New Roman"/>
          <w:noProof/>
        </w:rPr>
        <w:t>. Englewood Cliffs, N.J.: Prentice-Hall.</w:t>
      </w:r>
      <w:bookmarkEnd w:id="34"/>
    </w:p>
    <w:p w:rsidR="00FB248C" w:rsidRPr="00FB248C" w:rsidRDefault="00FB248C" w:rsidP="00FB248C">
      <w:pPr>
        <w:ind w:left="720" w:hanging="720"/>
        <w:rPr>
          <w:rFonts w:cs="Times New Roman"/>
          <w:noProof/>
        </w:rPr>
      </w:pPr>
      <w:bookmarkStart w:id="35" w:name="_ENREF_35"/>
      <w:r w:rsidRPr="00FB248C">
        <w:rPr>
          <w:rFonts w:cs="Times New Roman"/>
          <w:noProof/>
        </w:rPr>
        <w:t xml:space="preserve">Scanlon, T.M. (1998). </w:t>
      </w:r>
      <w:r w:rsidRPr="00FB248C">
        <w:rPr>
          <w:rFonts w:cs="Times New Roman"/>
          <w:noProof/>
          <w:u w:val="single"/>
        </w:rPr>
        <w:t>What We Owe to Each Other</w:t>
      </w:r>
      <w:r w:rsidRPr="00FB248C">
        <w:rPr>
          <w:rFonts w:cs="Times New Roman"/>
          <w:noProof/>
        </w:rPr>
        <w:t>. Cambridge, Mass.: Harvard University Press.</w:t>
      </w:r>
      <w:bookmarkEnd w:id="35"/>
    </w:p>
    <w:p w:rsidR="00FB248C" w:rsidRPr="00FB248C" w:rsidRDefault="00FB248C" w:rsidP="00FB248C">
      <w:pPr>
        <w:ind w:left="720" w:hanging="720"/>
        <w:rPr>
          <w:rFonts w:cs="Times New Roman"/>
          <w:noProof/>
        </w:rPr>
      </w:pPr>
      <w:bookmarkStart w:id="36" w:name="_ENREF_36"/>
      <w:r w:rsidRPr="00FB248C">
        <w:rPr>
          <w:rFonts w:cs="Times New Roman"/>
          <w:noProof/>
        </w:rPr>
        <w:t>Schroeder, Mark (2007a). "Teleology, agent</w:t>
      </w:r>
      <w:r w:rsidRPr="00FB248C">
        <w:rPr>
          <w:rFonts w:ascii="Cambria Math" w:hAnsi="Cambria Math" w:cs="Cambria Math"/>
          <w:noProof/>
        </w:rPr>
        <w:t>‐</w:t>
      </w:r>
      <w:r w:rsidRPr="00FB248C">
        <w:rPr>
          <w:rFonts w:cs="Times New Roman"/>
          <w:noProof/>
        </w:rPr>
        <w:t xml:space="preserve">relative value, and 'good'". </w:t>
      </w:r>
      <w:r w:rsidRPr="00FB248C">
        <w:rPr>
          <w:rFonts w:cs="Times New Roman"/>
          <w:noProof/>
          <w:u w:val="single"/>
        </w:rPr>
        <w:t>Ethics</w:t>
      </w:r>
      <w:r w:rsidRPr="00FB248C">
        <w:rPr>
          <w:rFonts w:cs="Times New Roman"/>
          <w:noProof/>
        </w:rPr>
        <w:t xml:space="preserve"> </w:t>
      </w:r>
      <w:r w:rsidRPr="00FB248C">
        <w:rPr>
          <w:rFonts w:cs="Times New Roman"/>
          <w:b/>
          <w:noProof/>
        </w:rPr>
        <w:t>117</w:t>
      </w:r>
      <w:r w:rsidRPr="00FB248C">
        <w:rPr>
          <w:rFonts w:cs="Times New Roman"/>
          <w:noProof/>
        </w:rPr>
        <w:t>: 265-295</w:t>
      </w:r>
      <w:bookmarkEnd w:id="36"/>
    </w:p>
    <w:p w:rsidR="00FB248C" w:rsidRPr="00FB248C" w:rsidRDefault="00FB248C" w:rsidP="00FB248C">
      <w:pPr>
        <w:ind w:left="720" w:hanging="720"/>
        <w:rPr>
          <w:rFonts w:cs="Times New Roman"/>
          <w:noProof/>
        </w:rPr>
      </w:pPr>
      <w:bookmarkStart w:id="37" w:name="_ENREF_37"/>
      <w:r w:rsidRPr="00FB248C">
        <w:rPr>
          <w:rFonts w:cs="Times New Roman"/>
          <w:noProof/>
        </w:rPr>
        <w:t xml:space="preserve">Schroeder, Mark (2007b). </w:t>
      </w:r>
      <w:r w:rsidRPr="00FB248C">
        <w:rPr>
          <w:rFonts w:cs="Times New Roman"/>
          <w:noProof/>
          <w:u w:val="single"/>
        </w:rPr>
        <w:t>Slaves of the Passions</w:t>
      </w:r>
      <w:r w:rsidRPr="00FB248C">
        <w:rPr>
          <w:rFonts w:cs="Times New Roman"/>
          <w:noProof/>
        </w:rPr>
        <w:t>. New York: Oxford University Press.</w:t>
      </w:r>
      <w:bookmarkEnd w:id="37"/>
    </w:p>
    <w:p w:rsidR="00FB248C" w:rsidRPr="00FB248C" w:rsidRDefault="00FB248C" w:rsidP="00FB248C">
      <w:pPr>
        <w:ind w:left="720" w:hanging="720"/>
        <w:rPr>
          <w:rFonts w:cs="Times New Roman"/>
          <w:noProof/>
        </w:rPr>
      </w:pPr>
      <w:bookmarkStart w:id="38" w:name="_ENREF_38"/>
      <w:r w:rsidRPr="00FB248C">
        <w:rPr>
          <w:rFonts w:cs="Times New Roman"/>
          <w:noProof/>
        </w:rPr>
        <w:t xml:space="preserve">Sen, Amartya (1982). "Rights and Agency". </w:t>
      </w:r>
      <w:r w:rsidRPr="00FB248C">
        <w:rPr>
          <w:rFonts w:cs="Times New Roman"/>
          <w:noProof/>
          <w:u w:val="single"/>
        </w:rPr>
        <w:t>Philosophy and Public Affairs</w:t>
      </w:r>
      <w:r w:rsidRPr="00FB248C">
        <w:rPr>
          <w:rFonts w:cs="Times New Roman"/>
          <w:noProof/>
        </w:rPr>
        <w:t xml:space="preserve"> </w:t>
      </w:r>
      <w:r w:rsidRPr="00FB248C">
        <w:rPr>
          <w:rFonts w:cs="Times New Roman"/>
          <w:b/>
          <w:noProof/>
        </w:rPr>
        <w:t>11</w:t>
      </w:r>
      <w:r w:rsidRPr="00FB248C">
        <w:rPr>
          <w:rFonts w:cs="Times New Roman"/>
          <w:noProof/>
        </w:rPr>
        <w:t>: 3-39</w:t>
      </w:r>
      <w:bookmarkEnd w:id="38"/>
    </w:p>
    <w:p w:rsidR="00FB248C" w:rsidRPr="00FB248C" w:rsidRDefault="00FB248C" w:rsidP="00FB248C">
      <w:pPr>
        <w:ind w:left="720" w:hanging="720"/>
        <w:rPr>
          <w:rFonts w:cs="Times New Roman"/>
          <w:noProof/>
        </w:rPr>
      </w:pPr>
      <w:bookmarkStart w:id="39" w:name="_ENREF_39"/>
      <w:r w:rsidRPr="00FB248C">
        <w:rPr>
          <w:rFonts w:cs="Times New Roman"/>
          <w:noProof/>
        </w:rPr>
        <w:t xml:space="preserve">Sidgwick, Henry (1981). </w:t>
      </w:r>
      <w:r w:rsidRPr="00FB248C">
        <w:rPr>
          <w:rFonts w:cs="Times New Roman"/>
          <w:noProof/>
          <w:u w:val="single"/>
        </w:rPr>
        <w:t>The Methods of Ethics (London: Macmillan, 1907)</w:t>
      </w:r>
      <w:r w:rsidRPr="00FB248C">
        <w:rPr>
          <w:rFonts w:cs="Times New Roman"/>
          <w:noProof/>
        </w:rPr>
        <w:t>. Indianapolis: Hackett.</w:t>
      </w:r>
      <w:bookmarkEnd w:id="39"/>
    </w:p>
    <w:p w:rsidR="00FB248C" w:rsidRPr="00FB248C" w:rsidRDefault="00FB248C" w:rsidP="00FB248C">
      <w:pPr>
        <w:ind w:left="720" w:hanging="720"/>
        <w:rPr>
          <w:rFonts w:cs="Times New Roman"/>
          <w:noProof/>
        </w:rPr>
      </w:pPr>
      <w:bookmarkStart w:id="40" w:name="_ENREF_40"/>
      <w:r w:rsidRPr="00FB248C">
        <w:rPr>
          <w:rFonts w:cs="Times New Roman"/>
          <w:noProof/>
        </w:rPr>
        <w:t xml:space="preserve">Skorupski, John (2010). </w:t>
      </w:r>
      <w:r w:rsidRPr="00FB248C">
        <w:rPr>
          <w:rFonts w:cs="Times New Roman"/>
          <w:noProof/>
          <w:u w:val="single"/>
        </w:rPr>
        <w:t>The Domain of Reasons</w:t>
      </w:r>
      <w:r w:rsidRPr="00FB248C">
        <w:rPr>
          <w:rFonts w:cs="Times New Roman"/>
          <w:noProof/>
        </w:rPr>
        <w:t>. Oxford: Oxford University Press.</w:t>
      </w:r>
      <w:bookmarkEnd w:id="40"/>
    </w:p>
    <w:p w:rsidR="00FB248C" w:rsidRPr="00FB248C" w:rsidRDefault="00FB248C" w:rsidP="00FB248C">
      <w:pPr>
        <w:ind w:left="720" w:hanging="720"/>
        <w:rPr>
          <w:rFonts w:cs="Times New Roman"/>
          <w:noProof/>
        </w:rPr>
      </w:pPr>
      <w:bookmarkStart w:id="41" w:name="_ENREF_41"/>
      <w:r w:rsidRPr="00FB248C">
        <w:rPr>
          <w:rFonts w:cs="Times New Roman"/>
          <w:noProof/>
        </w:rPr>
        <w:t xml:space="preserve">Skorupski, John (1995). "Agent-Neutrality, Consequentialism, Utilitarianism... A Terminological Note". </w:t>
      </w:r>
      <w:r w:rsidRPr="00FB248C">
        <w:rPr>
          <w:rFonts w:cs="Times New Roman"/>
          <w:noProof/>
          <w:u w:val="single"/>
        </w:rPr>
        <w:t xml:space="preserve">Utilitas </w:t>
      </w:r>
      <w:r w:rsidRPr="00FB248C">
        <w:rPr>
          <w:rFonts w:cs="Times New Roman"/>
          <w:b/>
          <w:noProof/>
        </w:rPr>
        <w:t>7</w:t>
      </w:r>
      <w:r w:rsidRPr="00FB248C">
        <w:rPr>
          <w:rFonts w:cs="Times New Roman"/>
          <w:noProof/>
        </w:rPr>
        <w:t>: 49-54</w:t>
      </w:r>
      <w:bookmarkEnd w:id="41"/>
    </w:p>
    <w:p w:rsidR="00FB248C" w:rsidRPr="00FB248C" w:rsidRDefault="00FB248C" w:rsidP="00FB248C">
      <w:pPr>
        <w:ind w:left="720" w:hanging="720"/>
        <w:rPr>
          <w:rFonts w:cs="Times New Roman"/>
          <w:noProof/>
        </w:rPr>
      </w:pPr>
      <w:bookmarkStart w:id="42" w:name="_ENREF_42"/>
      <w:r w:rsidRPr="00FB248C">
        <w:rPr>
          <w:rFonts w:cs="Times New Roman"/>
          <w:noProof/>
        </w:rPr>
        <w:lastRenderedPageBreak/>
        <w:t xml:space="preserve">Smith, Adam (1759). </w:t>
      </w:r>
      <w:r w:rsidRPr="00FB248C">
        <w:rPr>
          <w:rFonts w:cs="Times New Roman"/>
          <w:noProof/>
          <w:u w:val="single"/>
        </w:rPr>
        <w:t>The Theory of Moral Sentiments</w:t>
      </w:r>
      <w:r w:rsidRPr="00FB248C">
        <w:rPr>
          <w:rFonts w:cs="Times New Roman"/>
          <w:noProof/>
        </w:rPr>
        <w:t>. Cambridge: Cambridge University Press, 2002.</w:t>
      </w:r>
      <w:bookmarkEnd w:id="42"/>
    </w:p>
    <w:p w:rsidR="00FB248C" w:rsidRPr="00FB248C" w:rsidRDefault="00FB248C" w:rsidP="00FB248C">
      <w:pPr>
        <w:ind w:left="720" w:hanging="720"/>
        <w:rPr>
          <w:rFonts w:cs="Times New Roman"/>
          <w:noProof/>
        </w:rPr>
      </w:pPr>
      <w:bookmarkStart w:id="43" w:name="_ENREF_43"/>
      <w:r w:rsidRPr="00FB248C">
        <w:rPr>
          <w:rFonts w:cs="Times New Roman"/>
          <w:noProof/>
        </w:rPr>
        <w:t xml:space="preserve">Smith, Michael (2003). "Neutral and relative value after Moore". </w:t>
      </w:r>
      <w:r w:rsidRPr="00FB248C">
        <w:rPr>
          <w:rFonts w:cs="Times New Roman"/>
          <w:noProof/>
          <w:u w:val="single"/>
        </w:rPr>
        <w:t>Ethics</w:t>
      </w:r>
      <w:r w:rsidRPr="00FB248C">
        <w:rPr>
          <w:rFonts w:cs="Times New Roman"/>
          <w:noProof/>
        </w:rPr>
        <w:t xml:space="preserve"> </w:t>
      </w:r>
      <w:r w:rsidRPr="00FB248C">
        <w:rPr>
          <w:rFonts w:cs="Times New Roman"/>
          <w:b/>
          <w:noProof/>
        </w:rPr>
        <w:t>113</w:t>
      </w:r>
      <w:r w:rsidRPr="00FB248C">
        <w:rPr>
          <w:rFonts w:cs="Times New Roman"/>
          <w:noProof/>
        </w:rPr>
        <w:t>: 576-598</w:t>
      </w:r>
      <w:bookmarkEnd w:id="43"/>
    </w:p>
    <w:p w:rsidR="00FB248C" w:rsidRPr="00FB248C" w:rsidRDefault="00FB248C" w:rsidP="00FB248C">
      <w:pPr>
        <w:ind w:left="720" w:hanging="720"/>
        <w:rPr>
          <w:rFonts w:cs="Times New Roman"/>
          <w:noProof/>
          <w:u w:val="single"/>
        </w:rPr>
      </w:pPr>
      <w:bookmarkStart w:id="44" w:name="_ENREF_44"/>
      <w:r w:rsidRPr="00FB248C">
        <w:rPr>
          <w:rFonts w:cs="Times New Roman"/>
          <w:noProof/>
        </w:rPr>
        <w:t xml:space="preserve">Suikkanen, Jussi (2009). "Consequentialism, Constraints and The Good-Relative-to: A Reply to Mark Schroeder". </w:t>
      </w:r>
      <w:r w:rsidRPr="00FB248C">
        <w:rPr>
          <w:rFonts w:cs="Times New Roman"/>
          <w:noProof/>
          <w:u w:val="single"/>
        </w:rPr>
        <w:t>Journal of Ethics and Social Philosophy</w:t>
      </w:r>
      <w:bookmarkEnd w:id="44"/>
    </w:p>
    <w:p w:rsidR="00FB248C" w:rsidRPr="00FB248C" w:rsidRDefault="00FB248C" w:rsidP="00FB248C">
      <w:pPr>
        <w:ind w:left="720" w:hanging="720"/>
        <w:rPr>
          <w:rFonts w:cs="Times New Roman"/>
          <w:noProof/>
        </w:rPr>
      </w:pPr>
      <w:bookmarkStart w:id="45" w:name="_ENREF_45"/>
      <w:r w:rsidRPr="00FB248C">
        <w:rPr>
          <w:rFonts w:cs="Times New Roman"/>
          <w:noProof/>
        </w:rPr>
        <w:t xml:space="preserve">Thomson, Judith Jarvis (1992). "On Some Ways in Which a Thing can be Good". </w:t>
      </w:r>
      <w:r w:rsidRPr="00FB248C">
        <w:rPr>
          <w:rFonts w:cs="Times New Roman"/>
          <w:noProof/>
          <w:u w:val="single"/>
        </w:rPr>
        <w:t>The Good Life and the Human Good</w:t>
      </w:r>
      <w:r w:rsidRPr="00FB248C">
        <w:rPr>
          <w:rFonts w:cs="Times New Roman"/>
          <w:noProof/>
        </w:rPr>
        <w:t>. F. D. M. Ellen Frankel Paul, Jr., and Jeffrey Paul Cambridge: Cambridge University Press</w:t>
      </w:r>
      <w:r w:rsidRPr="00FB248C">
        <w:rPr>
          <w:rFonts w:cs="Times New Roman"/>
          <w:b/>
          <w:noProof/>
        </w:rPr>
        <w:t xml:space="preserve">: </w:t>
      </w:r>
      <w:r w:rsidRPr="00FB248C">
        <w:rPr>
          <w:rFonts w:cs="Times New Roman"/>
          <w:noProof/>
        </w:rPr>
        <w:t>96-117.</w:t>
      </w:r>
      <w:bookmarkEnd w:id="45"/>
    </w:p>
    <w:p w:rsidR="00FB248C" w:rsidRPr="00FB248C" w:rsidRDefault="00FB248C" w:rsidP="00FB248C">
      <w:pPr>
        <w:ind w:left="720" w:hanging="720"/>
        <w:rPr>
          <w:rFonts w:cs="Times New Roman"/>
          <w:noProof/>
        </w:rPr>
      </w:pPr>
      <w:bookmarkStart w:id="46" w:name="_ENREF_46"/>
      <w:r w:rsidRPr="00FB248C">
        <w:rPr>
          <w:rFonts w:cs="Times New Roman"/>
          <w:noProof/>
        </w:rPr>
        <w:t xml:space="preserve">Thomson, Judith Jarvis (1997). "The Right and the Good". </w:t>
      </w:r>
      <w:r w:rsidRPr="00FB248C">
        <w:rPr>
          <w:rFonts w:cs="Times New Roman"/>
          <w:noProof/>
          <w:u w:val="single"/>
        </w:rPr>
        <w:t>The Journal of Philosophy</w:t>
      </w:r>
      <w:r w:rsidRPr="00FB248C">
        <w:rPr>
          <w:rFonts w:cs="Times New Roman"/>
          <w:noProof/>
        </w:rPr>
        <w:t xml:space="preserve"> </w:t>
      </w:r>
      <w:r w:rsidRPr="00FB248C">
        <w:rPr>
          <w:rFonts w:cs="Times New Roman"/>
          <w:b/>
          <w:noProof/>
        </w:rPr>
        <w:t xml:space="preserve">94 </w:t>
      </w:r>
      <w:r w:rsidRPr="00FB248C">
        <w:rPr>
          <w:rFonts w:cs="Times New Roman"/>
          <w:noProof/>
        </w:rPr>
        <w:t>273-298</w:t>
      </w:r>
      <w:bookmarkEnd w:id="46"/>
    </w:p>
    <w:p w:rsidR="00FB248C" w:rsidRPr="00FB248C" w:rsidRDefault="00FB248C" w:rsidP="00FB248C">
      <w:pPr>
        <w:ind w:left="720" w:hanging="720"/>
        <w:rPr>
          <w:rFonts w:cs="Times New Roman"/>
          <w:noProof/>
        </w:rPr>
      </w:pPr>
      <w:bookmarkStart w:id="47" w:name="_ENREF_47"/>
      <w:r w:rsidRPr="00FB248C">
        <w:rPr>
          <w:rFonts w:cs="Times New Roman"/>
          <w:noProof/>
        </w:rPr>
        <w:t xml:space="preserve">von Wright, Georg Henrik (1963). </w:t>
      </w:r>
      <w:r w:rsidRPr="00FB248C">
        <w:rPr>
          <w:rFonts w:cs="Times New Roman"/>
          <w:noProof/>
          <w:u w:val="single"/>
        </w:rPr>
        <w:t>The Varieties of Goodness</w:t>
      </w:r>
      <w:r w:rsidRPr="00FB248C">
        <w:rPr>
          <w:rFonts w:cs="Times New Roman"/>
          <w:noProof/>
        </w:rPr>
        <w:t>. London: Routledge &amp; Kegan Paul.</w:t>
      </w:r>
      <w:bookmarkEnd w:id="47"/>
    </w:p>
    <w:p w:rsidR="00FB248C" w:rsidRPr="00FB248C" w:rsidRDefault="00FB248C" w:rsidP="00FB248C">
      <w:pPr>
        <w:ind w:left="720" w:hanging="720"/>
        <w:rPr>
          <w:rFonts w:cs="Times New Roman"/>
          <w:noProof/>
        </w:rPr>
      </w:pPr>
      <w:bookmarkStart w:id="48" w:name="_ENREF_48"/>
      <w:r w:rsidRPr="00FB248C">
        <w:rPr>
          <w:rFonts w:cs="Times New Roman"/>
          <w:noProof/>
        </w:rPr>
        <w:t xml:space="preserve">Wallace, R. Jay (2010). "Reasons, Values, and Agent-Relativity". </w:t>
      </w:r>
      <w:r w:rsidRPr="00FB248C">
        <w:rPr>
          <w:rFonts w:cs="Times New Roman"/>
          <w:noProof/>
          <w:u w:val="single"/>
        </w:rPr>
        <w:t xml:space="preserve">Dialectica </w:t>
      </w:r>
      <w:r w:rsidRPr="00FB248C">
        <w:rPr>
          <w:rFonts w:cs="Times New Roman"/>
          <w:b/>
          <w:noProof/>
        </w:rPr>
        <w:t xml:space="preserve">64 </w:t>
      </w:r>
      <w:r w:rsidRPr="00FB248C">
        <w:rPr>
          <w:rFonts w:cs="Times New Roman"/>
          <w:noProof/>
        </w:rPr>
        <w:t>503-528</w:t>
      </w:r>
      <w:bookmarkEnd w:id="48"/>
    </w:p>
    <w:p w:rsidR="00FB248C" w:rsidRPr="00FB248C" w:rsidRDefault="00FB248C" w:rsidP="00FB248C">
      <w:pPr>
        <w:ind w:left="720" w:hanging="720"/>
        <w:rPr>
          <w:rFonts w:cs="Times New Roman"/>
          <w:noProof/>
        </w:rPr>
      </w:pPr>
      <w:bookmarkStart w:id="49" w:name="_ENREF_49"/>
      <w:r w:rsidRPr="00FB248C">
        <w:rPr>
          <w:rFonts w:cs="Times New Roman"/>
          <w:noProof/>
        </w:rPr>
        <w:t xml:space="preserve">Zimmerman, Michael J. "Value and Normativity". </w:t>
      </w:r>
      <w:r w:rsidRPr="00FB248C">
        <w:rPr>
          <w:rFonts w:cs="Times New Roman"/>
          <w:noProof/>
          <w:u w:val="single"/>
        </w:rPr>
        <w:t>this volume</w:t>
      </w:r>
      <w:r w:rsidRPr="00FB248C">
        <w:rPr>
          <w:rFonts w:cs="Times New Roman"/>
          <w:noProof/>
        </w:rPr>
        <w:t>.</w:t>
      </w:r>
      <w:bookmarkEnd w:id="49"/>
    </w:p>
    <w:p w:rsidR="00FB248C" w:rsidRPr="00FB248C" w:rsidRDefault="00FB248C" w:rsidP="00FB248C">
      <w:pPr>
        <w:ind w:left="720" w:hanging="720"/>
        <w:rPr>
          <w:rFonts w:cs="Times New Roman"/>
          <w:noProof/>
        </w:rPr>
      </w:pPr>
      <w:bookmarkStart w:id="50" w:name="_ENREF_50"/>
      <w:r w:rsidRPr="00FB248C">
        <w:rPr>
          <w:rFonts w:cs="Times New Roman"/>
          <w:noProof/>
        </w:rPr>
        <w:t xml:space="preserve">Zimmerman, Michael J. (2001). </w:t>
      </w:r>
      <w:r w:rsidRPr="00FB248C">
        <w:rPr>
          <w:rFonts w:cs="Times New Roman"/>
          <w:noProof/>
          <w:u w:val="single"/>
        </w:rPr>
        <w:t>The Nature of Intrinsic Value</w:t>
      </w:r>
      <w:r w:rsidRPr="00FB248C">
        <w:rPr>
          <w:rFonts w:cs="Times New Roman"/>
          <w:noProof/>
        </w:rPr>
        <w:t>. Lanham, Md.: Rowman &amp; Littlefield.</w:t>
      </w:r>
      <w:bookmarkEnd w:id="50"/>
    </w:p>
    <w:p w:rsidR="00FB248C" w:rsidRDefault="00FB248C" w:rsidP="00FB248C">
      <w:pPr>
        <w:rPr>
          <w:rFonts w:cs="Times New Roman"/>
          <w:noProof/>
        </w:rPr>
      </w:pPr>
    </w:p>
    <w:p w:rsidR="00B73D54" w:rsidRPr="00A30A16" w:rsidRDefault="00E67EBC" w:rsidP="00085FB2">
      <w:pPr>
        <w:rPr>
          <w:b/>
        </w:rPr>
      </w:pPr>
      <w:r w:rsidRPr="00376A08">
        <w:fldChar w:fldCharType="end"/>
      </w:r>
    </w:p>
    <w:sectPr w:rsidR="00B73D54" w:rsidRPr="00A30A16" w:rsidSect="00657F6E">
      <w:foot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48C" w:rsidRPr="00F76A19" w:rsidRDefault="00FB248C" w:rsidP="00F76A19">
      <w:pPr>
        <w:pStyle w:val="Footer"/>
      </w:pPr>
    </w:p>
  </w:endnote>
  <w:endnote w:type="continuationSeparator" w:id="0">
    <w:p w:rsidR="00FB248C" w:rsidRPr="004C7483" w:rsidRDefault="00FB248C" w:rsidP="004C7483">
      <w:pPr>
        <w:pStyle w:val="Footer"/>
      </w:pPr>
    </w:p>
  </w:endnote>
  <w:endnote w:type="continuationNotice" w:id="1">
    <w:p w:rsidR="00FB248C" w:rsidRDefault="00FB248C">
      <w:pPr>
        <w:spacing w:line="240" w:lineRule="auto"/>
      </w:pPr>
    </w:p>
  </w:endnote>
  <w:endnote w:id="2">
    <w:p w:rsidR="00FB248C" w:rsidRDefault="00FB248C" w:rsidP="00A30A16">
      <w:pPr>
        <w:pStyle w:val="EndnoteText"/>
        <w:spacing w:line="480" w:lineRule="auto"/>
        <w:rPr>
          <w:rFonts w:cs="Times New Roman"/>
          <w:b/>
          <w:sz w:val="24"/>
          <w:szCs w:val="24"/>
        </w:rPr>
      </w:pPr>
    </w:p>
    <w:p w:rsidR="00FB248C" w:rsidRPr="004C4978" w:rsidRDefault="00FB248C" w:rsidP="00A30A16">
      <w:pPr>
        <w:pStyle w:val="EndnoteText"/>
        <w:spacing w:line="480" w:lineRule="auto"/>
        <w:rPr>
          <w:rFonts w:cs="Times New Roman"/>
          <w:b/>
          <w:sz w:val="24"/>
          <w:szCs w:val="24"/>
        </w:rPr>
      </w:pPr>
      <w:r>
        <w:rPr>
          <w:rFonts w:cs="Times New Roman"/>
          <w:b/>
          <w:sz w:val="24"/>
          <w:szCs w:val="24"/>
        </w:rPr>
        <w:t>Notes</w:t>
      </w:r>
    </w:p>
    <w:p w:rsidR="00FB248C" w:rsidRPr="00A30A16" w:rsidRDefault="00FB248C" w:rsidP="00A30A16">
      <w:pPr>
        <w:pStyle w:val="EndnoteText"/>
        <w:spacing w:line="480" w:lineRule="auto"/>
        <w:rPr>
          <w:rFonts w:cs="Times New Roman"/>
        </w:rPr>
      </w:pPr>
      <w:r w:rsidRPr="00A30A16">
        <w:rPr>
          <w:rStyle w:val="EndnoteReference"/>
          <w:rFonts w:cs="Times New Roman"/>
        </w:rPr>
        <w:endnoteRef/>
      </w:r>
      <w:r w:rsidRPr="00A30A16">
        <w:rPr>
          <w:rFonts w:cs="Times New Roman"/>
        </w:rPr>
        <w:t xml:space="preserve">  Some philosophers seem committed to rejecting </w:t>
      </w:r>
      <w:r>
        <w:rPr>
          <w:rFonts w:cs="Times New Roman"/>
        </w:rPr>
        <w:t xml:space="preserve">the intelligibility of goodness-judgements </w:t>
      </w:r>
      <w:r w:rsidRPr="00A30A16">
        <w:rPr>
          <w:rFonts w:cs="Times New Roman"/>
        </w:rPr>
        <w:t xml:space="preserve">such </w:t>
      </w:r>
      <w:r>
        <w:rPr>
          <w:rFonts w:cs="Times New Roman"/>
        </w:rPr>
        <w:t>as this one</w:t>
      </w:r>
      <w:r w:rsidRPr="00A30A16">
        <w:rPr>
          <w:rFonts w:cs="Times New Roman"/>
        </w:rPr>
        <w:t xml:space="preserve">. </w:t>
      </w:r>
      <w:r>
        <w:rPr>
          <w:rFonts w:cs="Times New Roman"/>
        </w:rPr>
        <w:t xml:space="preserve">See e.g. </w:t>
      </w:r>
      <w:r>
        <w:rPr>
          <w:rFonts w:cs="Times New Roman"/>
        </w:rPr>
        <w:fldChar w:fldCharType="begin"/>
      </w:r>
      <w:r>
        <w:rPr>
          <w:rFonts w:cs="Times New Roman"/>
        </w:rPr>
        <w:instrText xml:space="preserve"> ADDIN EN.CITE &lt;EndNote&gt;&lt;Cite&gt;&lt;Author&gt;Thomson&lt;/Author&gt;&lt;Year&gt;1997&lt;/Year&gt;&lt;RecNum&gt;20&lt;/RecNum&gt;&lt;DisplayText&gt;(Thomson 1997)&lt;/DisplayText&gt;&lt;record&gt;&lt;rec-number&gt;20&lt;/rec-number&gt;&lt;foreign-keys&gt;&lt;key app="EN" db-id="9sxs5t2sazax96edvd3vvz52rp9t95vfpwrv"&gt;20&lt;/key&gt;&lt;/foreign-keys&gt;&lt;ref-type name="Journal Article"&gt;17&lt;/ref-type&gt;&lt;contributors&gt;&lt;authors&gt;&lt;author&gt;Thomson, Judith Jarvis&lt;/author&gt;&lt;/authors&gt;&lt;/contributors&gt;&lt;titles&gt;&lt;title&gt;The Right and the Good&lt;/title&gt;&lt;secondary-title&gt;The Journal of Philosophy&lt;/secondary-title&gt;&lt;/titles&gt;&lt;periodical&gt;&lt;full-title&gt;The Journal of Philosophy&lt;/full-title&gt;&lt;/periodical&gt;&lt;pages&gt;273-98&lt;/pages&gt;&lt;volume&gt;94 &lt;/volume&gt;&lt;dates&gt;&lt;year&gt;1997&lt;/year&gt;&lt;/dates&gt;&lt;urls&gt;&lt;/urls&gt;&lt;/record&gt;&lt;/Cite&gt;&lt;/EndNote&gt;</w:instrText>
      </w:r>
      <w:r>
        <w:rPr>
          <w:rFonts w:cs="Times New Roman"/>
        </w:rPr>
        <w:fldChar w:fldCharType="separate"/>
      </w:r>
      <w:r>
        <w:rPr>
          <w:rFonts w:cs="Times New Roman"/>
          <w:noProof/>
        </w:rPr>
        <w:t>(</w:t>
      </w:r>
      <w:hyperlink w:anchor="_ENREF_46" w:tooltip="Thomson, 1997 #20" w:history="1">
        <w:r>
          <w:rPr>
            <w:rFonts w:cs="Times New Roman"/>
            <w:noProof/>
          </w:rPr>
          <w:t>Thomson 1997</w:t>
        </w:r>
      </w:hyperlink>
      <w:r>
        <w:rPr>
          <w:rFonts w:cs="Times New Roman"/>
          <w:noProof/>
        </w:rPr>
        <w:t>)</w:t>
      </w:r>
      <w:r>
        <w:rPr>
          <w:rFonts w:cs="Times New Roman"/>
        </w:rPr>
        <w:fldChar w:fldCharType="end"/>
      </w:r>
      <w:r>
        <w:rPr>
          <w:rFonts w:cs="Times New Roman"/>
        </w:rPr>
        <w:t xml:space="preserve">; </w:t>
      </w:r>
      <w:r>
        <w:rPr>
          <w:rFonts w:cs="Times New Roman"/>
        </w:rPr>
        <w:fldChar w:fldCharType="begin"/>
      </w:r>
      <w:r>
        <w:rPr>
          <w:rFonts w:cs="Times New Roman"/>
        </w:rPr>
        <w:instrText xml:space="preserve"> ADDIN EN.CITE &lt;EndNote&gt;&lt;Cite&gt;&lt;Author&gt;Kraut&lt;/Author&gt;&lt;Year&gt;2007&lt;/Year&gt;&lt;RecNum&gt;21&lt;/RecNum&gt;&lt;DisplayText&gt;(Kraut 2007)&lt;/DisplayText&gt;&lt;record&gt;&lt;rec-number&gt;21&lt;/rec-number&gt;&lt;foreign-keys&gt;&lt;key app="EN" db-id="9sxs5t2sazax96edvd3vvz52rp9t95vfpwrv"&gt;21&lt;/key&gt;&lt;/foreign-keys&gt;&lt;ref-type name="Book"&gt;6&lt;/ref-type&gt;&lt;contributors&gt;&lt;authors&gt;&lt;author&gt;Kraut, Richard &lt;/author&gt;&lt;/authors&gt;&lt;/contributors&gt;&lt;titles&gt;&lt;title&gt;What is Good and Why: The Ethics of Well-Being&lt;/title&gt;&lt;/titles&gt;&lt;dates&gt;&lt;year&gt;2007&lt;/year&gt;&lt;/dates&gt;&lt;pub-location&gt;Cambridge, Mass.&lt;/pub-location&gt;&lt;publisher&gt;Harvard University Press&lt;/publisher&gt;&lt;urls&gt;&lt;/urls&gt;&lt;/record&gt;&lt;/Cite&gt;&lt;/EndNote&gt;</w:instrText>
      </w:r>
      <w:r>
        <w:rPr>
          <w:rFonts w:cs="Times New Roman"/>
        </w:rPr>
        <w:fldChar w:fldCharType="separate"/>
      </w:r>
      <w:r>
        <w:rPr>
          <w:rFonts w:cs="Times New Roman"/>
          <w:noProof/>
        </w:rPr>
        <w:t>(</w:t>
      </w:r>
      <w:hyperlink w:anchor="_ENREF_18" w:tooltip="Kraut, 2007 #21" w:history="1">
        <w:r>
          <w:rPr>
            <w:rFonts w:cs="Times New Roman"/>
            <w:noProof/>
          </w:rPr>
          <w:t>Kraut 2007</w:t>
        </w:r>
      </w:hyperlink>
      <w:r>
        <w:rPr>
          <w:rFonts w:cs="Times New Roman"/>
          <w:noProof/>
        </w:rPr>
        <w:t>)</w:t>
      </w:r>
      <w:r>
        <w:rPr>
          <w:rFonts w:cs="Times New Roman"/>
        </w:rPr>
        <w:fldChar w:fldCharType="end"/>
      </w:r>
      <w:r>
        <w:rPr>
          <w:rFonts w:cs="Times New Roman"/>
        </w:rPr>
        <w:t xml:space="preserve">; and, for further discussion, </w:t>
      </w:r>
      <w:r>
        <w:rPr>
          <w:rFonts w:cs="Times New Roman"/>
        </w:rPr>
        <w:fldChar w:fldCharType="begin"/>
      </w:r>
      <w:r>
        <w:rPr>
          <w:rFonts w:cs="Times New Roman"/>
        </w:rPr>
        <w:instrText xml:space="preserve"> ADDIN EN.CITE &lt;EndNote&gt;&lt;Cite&gt;&lt;Author&gt;Olson&lt;/Author&gt;&lt;RecNum&gt;59&lt;/RecNum&gt;&lt;DisplayText&gt;(Olson)&lt;/DisplayText&gt;&lt;record&gt;&lt;rec-number&gt;59&lt;/rec-number&gt;&lt;foreign-keys&gt;&lt;key app="EN" db-id="9sxs5t2sazax96edvd3vvz52rp9t95vfpwrv"&gt;59&lt;/key&gt;&lt;/foreign-keys&gt;&lt;ref-type name="Book Section"&gt;5&lt;/ref-type&gt;&lt;contributors&gt;&lt;authors&gt;&lt;author&gt;Jonas Olson&lt;/author&gt;&lt;/authors&gt;&lt;/contributors&gt;&lt;titles&gt;&lt;title&gt;Doubts about Intrinsic Value&lt;/title&gt;&lt;secondary-title&gt;this volume&lt;/secondary-title&gt;&lt;/titles&gt;&lt;dates&gt;&lt;/dates&gt;&lt;urls&gt;&lt;/urls&gt;&lt;/record&gt;&lt;/Cite&gt;&lt;/EndNote&gt;</w:instrText>
      </w:r>
      <w:r>
        <w:rPr>
          <w:rFonts w:cs="Times New Roman"/>
        </w:rPr>
        <w:fldChar w:fldCharType="separate"/>
      </w:r>
      <w:r>
        <w:rPr>
          <w:rFonts w:cs="Times New Roman"/>
          <w:noProof/>
        </w:rPr>
        <w:t>(</w:t>
      </w:r>
      <w:hyperlink w:anchor="_ENREF_25" w:tooltip="Olson,  #59" w:history="1">
        <w:r>
          <w:rPr>
            <w:rFonts w:cs="Times New Roman"/>
            <w:noProof/>
          </w:rPr>
          <w:t>Olson</w:t>
        </w:r>
      </w:hyperlink>
      <w:r>
        <w:rPr>
          <w:rFonts w:cs="Times New Roman"/>
          <w:noProof/>
        </w:rPr>
        <w:t>)</w:t>
      </w:r>
      <w:r>
        <w:rPr>
          <w:rFonts w:cs="Times New Roman"/>
        </w:rPr>
        <w:fldChar w:fldCharType="end"/>
      </w:r>
      <w:r>
        <w:rPr>
          <w:rFonts w:cs="Times New Roman"/>
        </w:rPr>
        <w:t>.</w:t>
      </w:r>
    </w:p>
  </w:endnote>
  <w:endnote w:id="3">
    <w:p w:rsidR="00FB248C" w:rsidRPr="00BD5962" w:rsidRDefault="00FB248C" w:rsidP="00125FC4">
      <w:pPr>
        <w:pStyle w:val="EndnoteText"/>
        <w:spacing w:line="480" w:lineRule="auto"/>
      </w:pPr>
      <w:r>
        <w:rPr>
          <w:rStyle w:val="EndnoteReference"/>
        </w:rPr>
        <w:endnoteRef/>
      </w:r>
      <w:r>
        <w:t xml:space="preserve">  As I understand it, this concept of determination is normative, not metaphysical. It is the concept of “making right” that a realist and an anti-realist can both deploy when they agree that (say) what makes it right to protect freedom of association is that it respects personal autonomy.</w:t>
      </w:r>
    </w:p>
  </w:endnote>
  <w:endnote w:id="4">
    <w:p w:rsidR="00FB248C" w:rsidRPr="00A30A16" w:rsidRDefault="00FB248C" w:rsidP="00A30A16">
      <w:pPr>
        <w:pStyle w:val="EndnoteText"/>
        <w:spacing w:line="480" w:lineRule="auto"/>
        <w:rPr>
          <w:rFonts w:cs="Times New Roman"/>
        </w:rPr>
      </w:pPr>
      <w:r w:rsidRPr="00A30A16">
        <w:rPr>
          <w:rStyle w:val="EndnoteReference"/>
          <w:rFonts w:cs="Times New Roman"/>
        </w:rPr>
        <w:endnoteRef/>
      </w:r>
      <w:r w:rsidRPr="00A30A16">
        <w:rPr>
          <w:rFonts w:cs="Times New Roman"/>
        </w:rPr>
        <w:t xml:space="preserve">  Broader definitions of consequentialism are possible. This one makes consequentialist theories into theories of the rightness of action. Others allow for independent ethical assessment of a range of other objects by evaluating th</w:t>
      </w:r>
      <w:r>
        <w:rPr>
          <w:rFonts w:cs="Times New Roman"/>
        </w:rPr>
        <w:t xml:space="preserve">eir consequences </w:t>
      </w:r>
      <w:r>
        <w:rPr>
          <w:rFonts w:cs="Times New Roman"/>
        </w:rPr>
        <w:fldChar w:fldCharType="begin"/>
      </w:r>
      <w:r>
        <w:rPr>
          <w:rFonts w:cs="Times New Roman"/>
        </w:rPr>
        <w:instrText xml:space="preserve"> ADDIN EN.CITE &lt;EndNote&gt;&lt;Cite&gt;&lt;Author&gt;Pettit&lt;/Author&gt;&lt;Year&gt;2000&lt;/Year&gt;&lt;RecNum&gt;50&lt;/RecNum&gt;&lt;Prefix&gt;see &lt;/Prefix&gt;&lt;DisplayText&gt;(see Pettit and Smith 2000)&lt;/DisplayText&gt;&lt;record&gt;&lt;rec-number&gt;50&lt;/rec-number&gt;&lt;foreign-keys&gt;&lt;key app="EN" db-id="9sxs5t2sazax96edvd3vvz52rp9t95vfpwrv"&gt;50&lt;/key&gt;&lt;/foreign-keys&gt;&lt;ref-type name="Book Section"&gt;5&lt;/ref-type&gt;&lt;contributors&gt;&lt;authors&gt;&lt;author&gt;Pettit, Philip&lt;/author&gt;&lt;author&gt;Smith, Michael &lt;/author&gt;&lt;/authors&gt;&lt;secondary-authors&gt;&lt;author&gt;Brad Hooker, Elinor Mason, and Dale Miller&lt;/author&gt;&lt;/secondary-authors&gt;&lt;/contributors&gt;&lt;titles&gt;&lt;title&gt;Global Consequentialism&lt;/title&gt;&lt;secondary-title&gt;Morality, Rules, and Consequences&lt;/secondary-title&gt;&lt;/titles&gt;&lt;dates&gt;&lt;year&gt;2000&lt;/year&gt;&lt;/dates&gt;&lt;pub-location&gt;Edinburgh&lt;/pub-location&gt;&lt;publisher&gt;Edinburgh University Press&lt;/publisher&gt;&lt;urls&gt;&lt;/urls&gt;&lt;/record&gt;&lt;/Cite&gt;&lt;/EndNote&gt;</w:instrText>
      </w:r>
      <w:r>
        <w:rPr>
          <w:rFonts w:cs="Times New Roman"/>
        </w:rPr>
        <w:fldChar w:fldCharType="separate"/>
      </w:r>
      <w:r>
        <w:rPr>
          <w:rFonts w:cs="Times New Roman"/>
          <w:noProof/>
        </w:rPr>
        <w:t>(</w:t>
      </w:r>
      <w:hyperlink w:anchor="_ENREF_28" w:tooltip="Pettit, 2000 #50" w:history="1">
        <w:r>
          <w:rPr>
            <w:rFonts w:cs="Times New Roman"/>
            <w:noProof/>
          </w:rPr>
          <w:t>see Pettit and Smith 2000</w:t>
        </w:r>
      </w:hyperlink>
      <w:r>
        <w:rPr>
          <w:rFonts w:cs="Times New Roman"/>
          <w:noProof/>
        </w:rPr>
        <w:t>)</w:t>
      </w:r>
      <w:r>
        <w:rPr>
          <w:rFonts w:cs="Times New Roman"/>
        </w:rPr>
        <w:fldChar w:fldCharType="end"/>
      </w:r>
      <w:r>
        <w:rPr>
          <w:rFonts w:cs="Times New Roman"/>
        </w:rPr>
        <w:t>.</w:t>
      </w:r>
    </w:p>
  </w:endnote>
  <w:endnote w:id="5">
    <w:p w:rsidR="00FB248C" w:rsidRPr="00A30A16" w:rsidRDefault="00FB248C" w:rsidP="00A30A16">
      <w:pPr>
        <w:pStyle w:val="EndnoteText"/>
        <w:spacing w:line="480" w:lineRule="auto"/>
        <w:rPr>
          <w:rFonts w:cs="Times New Roman"/>
        </w:rPr>
      </w:pPr>
      <w:r w:rsidRPr="00A30A16">
        <w:rPr>
          <w:rStyle w:val="EndnoteReference"/>
          <w:rFonts w:cs="Times New Roman"/>
        </w:rPr>
        <w:endnoteRef/>
      </w:r>
      <w:r w:rsidRPr="00A30A16">
        <w:rPr>
          <w:rFonts w:cs="Times New Roman"/>
        </w:rPr>
        <w:t xml:space="preserve">  Brentano uses the term “correct” for the same relation. See </w:t>
      </w:r>
      <w:r>
        <w:rPr>
          <w:rFonts w:cs="Times New Roman"/>
        </w:rPr>
        <w:fldChar w:fldCharType="begin"/>
      </w:r>
      <w:r>
        <w:rPr>
          <w:rFonts w:cs="Times New Roman"/>
        </w:rPr>
        <w:instrText xml:space="preserve"> ADDIN EN.CITE &lt;EndNote&gt;&lt;Cite&gt;&lt;Author&gt;Brentano&lt;/Author&gt;&lt;Year&gt;1969&lt;/Year&gt;&lt;RecNum&gt;23&lt;/RecNum&gt;&lt;Suffix&gt;: Sect. 22`, 23`, 27`, p. 74`, and Appendix IX`, Sect. 13&lt;/Suffix&gt;&lt;DisplayText&gt;(Brentano 1969: Sect. 22, 23, 27, p. 74, and Appendix IX, Sect. 13)&lt;/DisplayText&gt;&lt;record&gt;&lt;rec-number&gt;23&lt;/rec-number&gt;&lt;foreign-keys&gt;&lt;key app="EN" db-id="9sxs5t2sazax96edvd3vvz52rp9t95vfpwrv"&gt;23&lt;/key&gt;&lt;/foreign-keys&gt;&lt;ref-type name="Book"&gt;6&lt;/ref-type&gt;&lt;contributors&gt;&lt;authors&gt;&lt;author&gt;Brentano, Franz&lt;/author&gt;&lt;/authors&gt;&lt;tertiary-authors&gt;&lt;author&gt;Oskar Kraus&lt;/author&gt;&lt;author&gt;Roderick M. Chisholm&lt;/author&gt;&lt;/tertiary-authors&gt;&lt;subsidiary-authors&gt;&lt;author&gt;Roderick M. Chisholm&lt;/author&gt;&lt;author&gt;Elizabeth H. Schneewind&lt;/author&gt;&lt;/subsidiary-authors&gt;&lt;/contributors&gt;&lt;titles&gt;&lt;title&gt;The Origin of our Knowledge of Right and Wrong (1889)&lt;/title&gt;&lt;/titles&gt;&lt;dates&gt;&lt;year&gt;1969&lt;/year&gt;&lt;/dates&gt;&lt;pub-location&gt;London&lt;/pub-location&gt;&lt;publisher&gt;Routledge &amp;amp; Kegan Paul&lt;/publisher&gt;&lt;urls&gt;&lt;/urls&gt;&lt;/record&gt;&lt;/Cite&gt;&lt;/EndNote&gt;</w:instrText>
      </w:r>
      <w:r>
        <w:rPr>
          <w:rFonts w:cs="Times New Roman"/>
        </w:rPr>
        <w:fldChar w:fldCharType="separate"/>
      </w:r>
      <w:r>
        <w:rPr>
          <w:rFonts w:cs="Times New Roman"/>
          <w:noProof/>
        </w:rPr>
        <w:t>(</w:t>
      </w:r>
      <w:hyperlink w:anchor="_ENREF_4" w:tooltip="Brentano, 1969 #23" w:history="1">
        <w:r>
          <w:rPr>
            <w:rFonts w:cs="Times New Roman"/>
            <w:noProof/>
          </w:rPr>
          <w:t>Brentano 1969: Sect. 22, 23, 27, p. 74, and Appendix IX, Sect. 13</w:t>
        </w:r>
      </w:hyperlink>
      <w:r>
        <w:rPr>
          <w:rFonts w:cs="Times New Roman"/>
          <w:noProof/>
        </w:rPr>
        <w:t>)</w:t>
      </w:r>
      <w:r>
        <w:rPr>
          <w:rFonts w:cs="Times New Roman"/>
        </w:rPr>
        <w:fldChar w:fldCharType="end"/>
      </w:r>
      <w:r w:rsidRPr="00A30A16">
        <w:rPr>
          <w:rFonts w:cs="Times New Roman"/>
        </w:rPr>
        <w:t xml:space="preserve">; </w:t>
      </w:r>
      <w:r>
        <w:rPr>
          <w:rFonts w:cs="Times New Roman"/>
        </w:rPr>
        <w:fldChar w:fldCharType="begin"/>
      </w:r>
      <w:r>
        <w:rPr>
          <w:rFonts w:cs="Times New Roman"/>
        </w:rPr>
        <w:instrText xml:space="preserve"> ADDIN EN.CITE &lt;EndNote&gt;&lt;Cite&gt;&lt;Author&gt;Chisholm&lt;/Author&gt;&lt;Year&gt;1986&lt;/Year&gt;&lt;RecNum&gt;24&lt;/RecNum&gt;&lt;Suffix&gt;: Ch.5&lt;/Suffix&gt;&lt;DisplayText&gt;(Chisholm 1986: Ch.5)&lt;/DisplayText&gt;&lt;record&gt;&lt;rec-number&gt;24&lt;/rec-number&gt;&lt;foreign-keys&gt;&lt;key app="EN" db-id="9sxs5t2sazax96edvd3vvz52rp9t95vfpwrv"&gt;24&lt;/key&gt;&lt;/foreign-keys&gt;&lt;ref-type name="Book"&gt;6&lt;/ref-type&gt;&lt;contributors&gt;&lt;authors&gt;&lt;author&gt;Chisholm, Roderick M.&lt;/author&gt;&lt;/authors&gt;&lt;/contributors&gt;&lt;titles&gt;&lt;title&gt;Brentano and Intrinsic Value &lt;/title&gt;&lt;/titles&gt;&lt;dates&gt;&lt;year&gt;1986&lt;/year&gt;&lt;/dates&gt;&lt;pub-location&gt;Cambridge&lt;/pub-location&gt;&lt;publisher&gt;Cambridge University Press&lt;/publisher&gt;&lt;urls&gt;&lt;/urls&gt;&lt;/record&gt;&lt;/Cite&gt;&lt;/EndNote&gt;</w:instrText>
      </w:r>
      <w:r>
        <w:rPr>
          <w:rFonts w:cs="Times New Roman"/>
        </w:rPr>
        <w:fldChar w:fldCharType="separate"/>
      </w:r>
      <w:r>
        <w:rPr>
          <w:rFonts w:cs="Times New Roman"/>
          <w:noProof/>
        </w:rPr>
        <w:t>(</w:t>
      </w:r>
      <w:hyperlink w:anchor="_ENREF_9" w:tooltip="Chisholm, 1986 #24" w:history="1">
        <w:r>
          <w:rPr>
            <w:rFonts w:cs="Times New Roman"/>
            <w:noProof/>
          </w:rPr>
          <w:t>Chisholm 1986: Ch.5</w:t>
        </w:r>
      </w:hyperlink>
      <w:r>
        <w:rPr>
          <w:rFonts w:cs="Times New Roman"/>
          <w:noProof/>
        </w:rPr>
        <w:t>)</w:t>
      </w:r>
      <w:r>
        <w:rPr>
          <w:rFonts w:cs="Times New Roman"/>
        </w:rPr>
        <w:fldChar w:fldCharType="end"/>
      </w:r>
      <w:r w:rsidRPr="00A30A16">
        <w:rPr>
          <w:rFonts w:cs="Times New Roman"/>
        </w:rPr>
        <w:t>; also</w:t>
      </w:r>
      <w:r>
        <w:rPr>
          <w:rFonts w:cs="Times New Roman"/>
        </w:rPr>
        <w:t xml:space="preserve"> </w:t>
      </w:r>
      <w:r>
        <w:rPr>
          <w:rFonts w:cs="Times New Roman"/>
        </w:rPr>
        <w:fldChar w:fldCharType="begin"/>
      </w:r>
      <w:r>
        <w:rPr>
          <w:rFonts w:cs="Times New Roman"/>
        </w:rPr>
        <w:instrText xml:space="preserve"> ADDIN EN.CITE &lt;EndNote&gt;&lt;Cite&gt;&lt;Author&gt;Chisholm&lt;/Author&gt;&lt;Year&gt;1976&lt;/Year&gt;&lt;RecNum&gt;25&lt;/RecNum&gt;&lt;DisplayText&gt;(Chisholm 1976)&lt;/DisplayText&gt;&lt;record&gt;&lt;rec-number&gt;25&lt;/rec-number&gt;&lt;foreign-keys&gt;&lt;key app="EN" db-id="9sxs5t2sazax96edvd3vvz52rp9t95vfpwrv"&gt;25&lt;/key&gt;&lt;/foreign-keys&gt;&lt;ref-type name="Book Section"&gt;5&lt;/ref-type&gt;&lt;contributors&gt;&lt;authors&gt;&lt;author&gt;Chisholm, Roderick M.&lt;/author&gt;&lt;/authors&gt;&lt;secondary-authors&gt;&lt;author&gt;Linda L. McAlister&lt;/author&gt;&lt;/secondary-authors&gt;&lt;/contributors&gt;&lt;titles&gt;&lt;title&gt;Brentano’s Theory of Correct and Incorrect Emotion&lt;/title&gt;&lt;secondary-title&gt;The Philosophy of Brentano&lt;/secondary-title&gt;&lt;/titles&gt;&lt;pages&gt;160-75&lt;/pages&gt;&lt;dates&gt;&lt;year&gt;1976&lt;/year&gt;&lt;/dates&gt;&lt;pub-location&gt;London&lt;/pub-location&gt;&lt;publisher&gt;Duckworth&lt;/publisher&gt;&lt;urls&gt;&lt;/urls&gt;&lt;/record&gt;&lt;/Cite&gt;&lt;/EndNote&gt;</w:instrText>
      </w:r>
      <w:r>
        <w:rPr>
          <w:rFonts w:cs="Times New Roman"/>
        </w:rPr>
        <w:fldChar w:fldCharType="separate"/>
      </w:r>
      <w:r>
        <w:rPr>
          <w:rFonts w:cs="Times New Roman"/>
          <w:noProof/>
        </w:rPr>
        <w:t>(</w:t>
      </w:r>
      <w:hyperlink w:anchor="_ENREF_8" w:tooltip="Chisholm, 1976 #25" w:history="1">
        <w:r>
          <w:rPr>
            <w:rFonts w:cs="Times New Roman"/>
            <w:noProof/>
          </w:rPr>
          <w:t>Chisholm 1976</w:t>
        </w:r>
      </w:hyperlink>
      <w:r>
        <w:rPr>
          <w:rFonts w:cs="Times New Roman"/>
          <w:noProof/>
        </w:rPr>
        <w:t>)</w:t>
      </w:r>
      <w:r>
        <w:rPr>
          <w:rFonts w:cs="Times New Roman"/>
        </w:rPr>
        <w:fldChar w:fldCharType="end"/>
      </w:r>
      <w:r w:rsidRPr="00A30A16">
        <w:rPr>
          <w:rFonts w:cs="Times New Roman"/>
        </w:rPr>
        <w:t xml:space="preserve">. The same thought is expressed as a claim about “appropriate” responses by </w:t>
      </w:r>
      <w:r>
        <w:rPr>
          <w:rFonts w:cs="Times New Roman"/>
        </w:rPr>
        <w:fldChar w:fldCharType="begin"/>
      </w:r>
      <w:r>
        <w:rPr>
          <w:rFonts w:cs="Times New Roman"/>
        </w:rPr>
        <w:instrText xml:space="preserve"> ADDIN EN.CITE &lt;EndNote&gt;&lt;Cite&gt;&lt;Author&gt;Moore&lt;/Author&gt;&lt;Year&gt;1903&lt;/Year&gt;&lt;RecNum&gt;26&lt;/RecNum&gt;&lt;Suffix&gt;: 204-5&lt;/Suffix&gt;&lt;DisplayText&gt;(Moore 1903: 204-5)&lt;/DisplayText&gt;&lt;record&gt;&lt;rec-number&gt;26&lt;/rec-number&gt;&lt;foreign-keys&gt;&lt;key app="EN" db-id="9sxs5t2sazax96edvd3vvz52rp9t95vfpwrv"&gt;26&lt;/key&gt;&lt;/foreign-keys&gt;&lt;ref-type name="Book"&gt;6&lt;/ref-type&gt;&lt;contributors&gt;&lt;authors&gt;&lt;author&gt;Moore, G.E.&lt;/author&gt;&lt;/authors&gt;&lt;/contributors&gt;&lt;titles&gt;&lt;title&gt;Principia Ethica &lt;/title&gt;&lt;/titles&gt;&lt;dates&gt;&lt;year&gt;1903&lt;/year&gt;&lt;/dates&gt;&lt;pub-location&gt;Cambridge&lt;/pub-location&gt;&lt;publisher&gt;Cambridge University Press&lt;/publisher&gt;&lt;urls&gt;&lt;/urls&gt;&lt;/record&gt;&lt;/Cite&gt;&lt;/EndNote&gt;</w:instrText>
      </w:r>
      <w:r>
        <w:rPr>
          <w:rFonts w:cs="Times New Roman"/>
        </w:rPr>
        <w:fldChar w:fldCharType="separate"/>
      </w:r>
      <w:r>
        <w:rPr>
          <w:rFonts w:cs="Times New Roman"/>
          <w:noProof/>
        </w:rPr>
        <w:t>(</w:t>
      </w:r>
      <w:hyperlink w:anchor="_ENREF_22" w:tooltip="Moore, 1903 #26" w:history="1">
        <w:r>
          <w:rPr>
            <w:rFonts w:cs="Times New Roman"/>
            <w:noProof/>
          </w:rPr>
          <w:t>Moore 1903: 204-5</w:t>
        </w:r>
      </w:hyperlink>
      <w:r>
        <w:rPr>
          <w:rFonts w:cs="Times New Roman"/>
          <w:noProof/>
        </w:rPr>
        <w:t>)</w:t>
      </w:r>
      <w:r>
        <w:rPr>
          <w:rFonts w:cs="Times New Roman"/>
        </w:rPr>
        <w:fldChar w:fldCharType="end"/>
      </w:r>
      <w:r w:rsidRPr="00A30A16">
        <w:rPr>
          <w:rFonts w:cs="Times New Roman"/>
        </w:rPr>
        <w:t>,</w:t>
      </w:r>
      <w:r w:rsidRPr="009F4076">
        <w:rPr>
          <w:rFonts w:cs="Times New Roman"/>
        </w:rPr>
        <w:t xml:space="preserve"> </w:t>
      </w:r>
      <w:r>
        <w:rPr>
          <w:rFonts w:cs="Times New Roman"/>
        </w:rPr>
        <w:fldChar w:fldCharType="begin"/>
      </w:r>
      <w:r>
        <w:rPr>
          <w:rFonts w:cs="Times New Roman"/>
        </w:rPr>
        <w:instrText xml:space="preserve"> ADDIN EN.CITE &lt;EndNote&gt;&lt;Cite&gt;&lt;Author&gt;Gaus&lt;/Author&gt;&lt;Year&gt;1990&lt;/Year&gt;&lt;RecNum&gt;27&lt;/RecNum&gt;&lt;Suffix&gt;: Sect. 6&lt;/Suffix&gt;&lt;DisplayText&gt;(Gaus 1990: Sect. 6)&lt;/DisplayText&gt;&lt;record&gt;&lt;rec-number&gt;27&lt;/rec-number&gt;&lt;foreign-keys&gt;&lt;key app="EN" db-id="9sxs5t2sazax96edvd3vvz52rp9t95vfpwrv"&gt;27&lt;/key&gt;&lt;/foreign-keys&gt;&lt;ref-type name="Book"&gt;6&lt;/ref-type&gt;&lt;contributors&gt;&lt;authors&gt;&lt;author&gt;Gaus, Gerald&lt;/author&gt;&lt;/authors&gt;&lt;/contributors&gt;&lt;titles&gt;&lt;title&gt;Value and Justification: The Foundations of Liberal Theory&lt;/title&gt;&lt;/titles&gt;&lt;dates&gt;&lt;year&gt;1990&lt;/year&gt;&lt;/dates&gt;&lt;pub-location&gt;Cambridge&lt;/pub-location&gt;&lt;publisher&gt;Cambridge University Press&lt;/publisher&gt;&lt;urls&gt;&lt;/urls&gt;&lt;/record&gt;&lt;/Cite&gt;&lt;/EndNote&gt;</w:instrText>
      </w:r>
      <w:r>
        <w:rPr>
          <w:rFonts w:cs="Times New Roman"/>
        </w:rPr>
        <w:fldChar w:fldCharType="separate"/>
      </w:r>
      <w:r>
        <w:rPr>
          <w:rFonts w:cs="Times New Roman"/>
          <w:noProof/>
        </w:rPr>
        <w:t>(</w:t>
      </w:r>
      <w:hyperlink w:anchor="_ENREF_15" w:tooltip="Gaus, 1990 #27" w:history="1">
        <w:r>
          <w:rPr>
            <w:rFonts w:cs="Times New Roman"/>
            <w:noProof/>
          </w:rPr>
          <w:t>Gaus 1990: Sect. 6</w:t>
        </w:r>
      </w:hyperlink>
      <w:r>
        <w:rPr>
          <w:rFonts w:cs="Times New Roman"/>
          <w:noProof/>
        </w:rPr>
        <w:t>)</w:t>
      </w:r>
      <w:r>
        <w:rPr>
          <w:rFonts w:cs="Times New Roman"/>
        </w:rPr>
        <w:fldChar w:fldCharType="end"/>
      </w:r>
      <w:r w:rsidRPr="00A30A16">
        <w:rPr>
          <w:rFonts w:cs="Times New Roman"/>
        </w:rPr>
        <w:t xml:space="preserve">, and </w:t>
      </w:r>
      <w:r>
        <w:rPr>
          <w:rFonts w:cs="Times New Roman"/>
        </w:rPr>
        <w:fldChar w:fldCharType="begin"/>
      </w:r>
      <w:r>
        <w:rPr>
          <w:rFonts w:cs="Times New Roman"/>
        </w:rPr>
        <w:instrText xml:space="preserve"> ADDIN EN.CITE &lt;EndNote&gt;&lt;Cite&gt;&lt;Author&gt;Zimmerman&lt;/Author&gt;&lt;Year&gt;2001&lt;/Year&gt;&lt;RecNum&gt;28&lt;/RecNum&gt;&lt;Suffix&gt;: 199&lt;/Suffix&gt;&lt;DisplayText&gt;(Zimmerman 2001: 199)&lt;/DisplayText&gt;&lt;record&gt;&lt;rec-number&gt;28&lt;/rec-number&gt;&lt;foreign-keys&gt;&lt;key app="EN" db-id="9sxs5t2sazax96edvd3vvz52rp9t95vfpwrv"&gt;28&lt;/key&gt;&lt;/foreign-keys&gt;&lt;ref-type name="Book"&gt;6&lt;/ref-type&gt;&lt;contributors&gt;&lt;authors&gt;&lt;author&gt;Zimmerman, Michael J.&lt;/author&gt;&lt;/authors&gt;&lt;/contributors&gt;&lt;titles&gt;&lt;title&gt;The Nature of Intrinsic Value&lt;/title&gt;&lt;/titles&gt;&lt;dates&gt;&lt;year&gt;2001&lt;/year&gt;&lt;/dates&gt;&lt;pub-location&gt;Lanham, Md.&lt;/pub-location&gt;&lt;publisher&gt;Rowman &amp;amp; Littlefield&lt;/publisher&gt;&lt;urls&gt;&lt;/urls&gt;&lt;/record&gt;&lt;/Cite&gt;&lt;/EndNote&gt;</w:instrText>
      </w:r>
      <w:r>
        <w:rPr>
          <w:rFonts w:cs="Times New Roman"/>
        </w:rPr>
        <w:fldChar w:fldCharType="separate"/>
      </w:r>
      <w:r>
        <w:rPr>
          <w:rFonts w:cs="Times New Roman"/>
          <w:noProof/>
        </w:rPr>
        <w:t>(</w:t>
      </w:r>
      <w:hyperlink w:anchor="_ENREF_50" w:tooltip="Zimmerman, 2001 #28" w:history="1">
        <w:r>
          <w:rPr>
            <w:rFonts w:cs="Times New Roman"/>
            <w:noProof/>
          </w:rPr>
          <w:t>Zimmerman 2001: 199</w:t>
        </w:r>
      </w:hyperlink>
      <w:r>
        <w:rPr>
          <w:rFonts w:cs="Times New Roman"/>
          <w:noProof/>
        </w:rPr>
        <w:t>)</w:t>
      </w:r>
      <w:r>
        <w:rPr>
          <w:rFonts w:cs="Times New Roman"/>
        </w:rPr>
        <w:fldChar w:fldCharType="end"/>
      </w:r>
      <w:r w:rsidRPr="00A30A16">
        <w:rPr>
          <w:rFonts w:cs="Times New Roman"/>
        </w:rPr>
        <w:t xml:space="preserve">. For the source of this way of thinking, see </w:t>
      </w:r>
      <w:r>
        <w:rPr>
          <w:rFonts w:cs="Times New Roman"/>
        </w:rPr>
        <w:fldChar w:fldCharType="begin"/>
      </w:r>
      <w:r>
        <w:rPr>
          <w:rFonts w:cs="Times New Roman"/>
        </w:rPr>
        <w:instrText xml:space="preserve"> ADDIN EN.CITE &lt;EndNote&gt;&lt;Cite ExcludeYear="1"&gt;&lt;Author&gt;Aristotle&lt;/Author&gt;&lt;Year&gt;1999&lt;/Year&gt;&lt;RecNum&gt;29&lt;/RecNum&gt;&lt;Suffix&gt; NE: 1139a24-30&lt;/Suffix&gt;&lt;DisplayText&gt;(Aristotle NE: 1139a24-30)&lt;/DisplayText&gt;&lt;record&gt;&lt;rec-number&gt;29&lt;/rec-number&gt;&lt;foreign-keys&gt;&lt;key app="EN" db-id="9sxs5t2sazax96edvd3vvz52rp9t95vfpwrv"&gt;29&lt;/key&gt;&lt;/foreign-keys&gt;&lt;ref-type name="Book"&gt;6&lt;/ref-type&gt;&lt;contributors&gt;&lt;authors&gt;&lt;author&gt;Aristotle&lt;/author&gt;&lt;/authors&gt;&lt;subsidiary-authors&gt;&lt;author&gt;T.H. Irwin&lt;/author&gt;&lt;/subsidiary-authors&gt;&lt;/contributors&gt;&lt;titles&gt;&lt;title&gt;Nicomachean Ethics&lt;/title&gt;&lt;/titles&gt;&lt;edition&gt;second &lt;/edition&gt;&lt;dates&gt;&lt;year&gt;1999&lt;/year&gt;&lt;/dates&gt;&lt;pub-location&gt;Indianapolis&lt;/pub-location&gt;&lt;publisher&gt;Hackett&lt;/publisher&gt;&lt;urls&gt;&lt;/urls&gt;&lt;/record&gt;&lt;/Cite&gt;&lt;/EndNote&gt;</w:instrText>
      </w:r>
      <w:r>
        <w:rPr>
          <w:rFonts w:cs="Times New Roman"/>
        </w:rPr>
        <w:fldChar w:fldCharType="separate"/>
      </w:r>
      <w:r>
        <w:rPr>
          <w:rFonts w:cs="Times New Roman"/>
          <w:noProof/>
        </w:rPr>
        <w:t>(</w:t>
      </w:r>
      <w:hyperlink w:anchor="_ENREF_3" w:tooltip="Aristotle, 1999 #29" w:history="1">
        <w:r>
          <w:rPr>
            <w:rFonts w:cs="Times New Roman"/>
            <w:noProof/>
          </w:rPr>
          <w:t>Aristotle NE: 1139a24-30</w:t>
        </w:r>
      </w:hyperlink>
      <w:r>
        <w:rPr>
          <w:rFonts w:cs="Times New Roman"/>
          <w:noProof/>
        </w:rPr>
        <w:t>)</w:t>
      </w:r>
      <w:r>
        <w:rPr>
          <w:rFonts w:cs="Times New Roman"/>
        </w:rPr>
        <w:fldChar w:fldCharType="end"/>
      </w:r>
      <w:r w:rsidRPr="00A30A16">
        <w:rPr>
          <w:rFonts w:cs="Times New Roman"/>
        </w:rPr>
        <w:t xml:space="preserve">. </w:t>
      </w:r>
    </w:p>
  </w:endnote>
  <w:endnote w:id="6">
    <w:p w:rsidR="00FB248C" w:rsidRPr="00A30A16" w:rsidRDefault="00FB248C" w:rsidP="00A30A16">
      <w:pPr>
        <w:pStyle w:val="EndnoteText"/>
        <w:spacing w:line="480" w:lineRule="auto"/>
        <w:rPr>
          <w:rFonts w:cs="Times New Roman"/>
        </w:rPr>
      </w:pPr>
      <w:r w:rsidRPr="00A30A16">
        <w:rPr>
          <w:rStyle w:val="EndnoteReference"/>
          <w:rFonts w:cs="Times New Roman"/>
        </w:rPr>
        <w:endnoteRef/>
      </w:r>
      <w:r w:rsidRPr="00A30A16">
        <w:rPr>
          <w:rFonts w:cs="Times New Roman"/>
        </w:rPr>
        <w:t xml:space="preserve">  “Response” needs to be understood broadly here, encompassing any </w:t>
      </w:r>
      <w:proofErr w:type="spellStart"/>
      <w:r w:rsidRPr="00A30A16">
        <w:rPr>
          <w:rFonts w:cs="Times New Roman"/>
        </w:rPr>
        <w:t>orientational</w:t>
      </w:r>
      <w:proofErr w:type="spellEnd"/>
      <w:r w:rsidRPr="00A30A16">
        <w:rPr>
          <w:rFonts w:cs="Times New Roman"/>
        </w:rPr>
        <w:t xml:space="preserve"> attitude or activity – so that acting to produce some not-yet-existing good state of affairs counts as a “response” to it.</w:t>
      </w:r>
    </w:p>
  </w:endnote>
  <w:endnote w:id="7">
    <w:p w:rsidR="00FB248C" w:rsidRPr="00A30A16" w:rsidRDefault="00FB248C" w:rsidP="00A30A16">
      <w:pPr>
        <w:pStyle w:val="EndnoteText"/>
        <w:spacing w:line="480" w:lineRule="auto"/>
        <w:rPr>
          <w:rFonts w:cs="Times New Roman"/>
        </w:rPr>
      </w:pPr>
      <w:r w:rsidRPr="00A30A16">
        <w:rPr>
          <w:rStyle w:val="EndnoteReference"/>
          <w:rFonts w:cs="Times New Roman"/>
        </w:rPr>
        <w:endnoteRef/>
      </w:r>
      <w:r w:rsidRPr="00A30A16">
        <w:rPr>
          <w:rFonts w:cs="Times New Roman"/>
        </w:rPr>
        <w:t xml:space="preserve">  </w:t>
      </w:r>
      <w:proofErr w:type="gramStart"/>
      <w:r w:rsidRPr="00A30A16">
        <w:rPr>
          <w:rFonts w:cs="Times New Roman"/>
        </w:rPr>
        <w:t>Equivalent,</w:t>
      </w:r>
      <w:proofErr w:type="gramEnd"/>
      <w:r w:rsidRPr="00A30A16">
        <w:rPr>
          <w:rFonts w:cs="Times New Roman"/>
        </w:rPr>
        <w:t xml:space="preserve"> and not an explanation of it. On this usage, the claim that a praiseworthy action is a fitting object of praise is not a substantive claim.</w:t>
      </w:r>
    </w:p>
  </w:endnote>
  <w:endnote w:id="8">
    <w:p w:rsidR="00FB248C" w:rsidRPr="00A30A16" w:rsidRDefault="00FB248C" w:rsidP="00A30A16">
      <w:pPr>
        <w:pStyle w:val="EndnoteText"/>
        <w:spacing w:line="480" w:lineRule="auto"/>
        <w:rPr>
          <w:rFonts w:cs="Times New Roman"/>
        </w:rPr>
      </w:pPr>
      <w:r w:rsidRPr="00A30A16">
        <w:rPr>
          <w:rStyle w:val="EndnoteReference"/>
          <w:rFonts w:cs="Times New Roman"/>
        </w:rPr>
        <w:endnoteRef/>
      </w:r>
      <w:r w:rsidRPr="00A30A16">
        <w:rPr>
          <w:rFonts w:cs="Times New Roman"/>
        </w:rPr>
        <w:t xml:space="preserve">  This is a source of some confusion in the “fitting-attitude” tradition of thinking about value. Ewing and Broad, for example, clearly think of judgements of “fittingness” as overall verdicts of appropriateness</w:t>
      </w:r>
      <w:r>
        <w:rPr>
          <w:rFonts w:cs="Times New Roman"/>
        </w:rPr>
        <w:t xml:space="preserve"> </w:t>
      </w:r>
      <w:r>
        <w:rPr>
          <w:rFonts w:cs="Times New Roman"/>
        </w:rPr>
        <w:fldChar w:fldCharType="begin"/>
      </w:r>
      <w:r>
        <w:rPr>
          <w:rFonts w:cs="Times New Roman"/>
        </w:rPr>
        <w:instrText xml:space="preserve"> ADDIN EN.CITE &lt;EndNote&gt;&lt;Cite&gt;&lt;Author&gt;Ewing&lt;/Author&gt;&lt;Year&gt;1947&lt;/Year&gt;&lt;RecNum&gt;30&lt;/RecNum&gt;&lt;Suffix&gt;: 132-3&lt;/Suffix&gt;&lt;DisplayText&gt;(Ewing 1947: 132-3; Broad 1930: 164-5, 219)&lt;/DisplayText&gt;&lt;record&gt;&lt;rec-number&gt;30&lt;/rec-number&gt;&lt;foreign-keys&gt;&lt;key app="EN" db-id="9sxs5t2sazax96edvd3vvz52rp9t95vfpwrv"&gt;30&lt;/key&gt;&lt;/foreign-keys&gt;&lt;ref-type name="Book"&gt;6&lt;/ref-type&gt;&lt;contributors&gt;&lt;authors&gt;&lt;author&gt;Ewing, A.C.&lt;/author&gt;&lt;/authors&gt;&lt;/contributors&gt;&lt;titles&gt;&lt;title&gt;The Definition of Good&lt;/title&gt;&lt;/titles&gt;&lt;dates&gt;&lt;year&gt;1947&lt;/year&gt;&lt;/dates&gt;&lt;pub-location&gt;New York&lt;/pub-location&gt;&lt;publisher&gt;Macmillan&lt;/publisher&gt;&lt;urls&gt;&lt;/urls&gt;&lt;/record&gt;&lt;/Cite&gt;&lt;Cite&gt;&lt;Author&gt;Broad&lt;/Author&gt;&lt;Year&gt;1930&lt;/Year&gt;&lt;RecNum&gt;31&lt;/RecNum&gt;&lt;Suffix&gt;: 164-5`, 219&lt;/Suffix&gt;&lt;record&gt;&lt;rec-number&gt;31&lt;/rec-number&gt;&lt;foreign-keys&gt;&lt;key app="EN" db-id="9sxs5t2sazax96edvd3vvz52rp9t95vfpwrv"&gt;31&lt;/key&gt;&lt;/foreign-keys&gt;&lt;ref-type name="Book"&gt;6&lt;/ref-type&gt;&lt;contributors&gt;&lt;authors&gt;&lt;author&gt;Broad, C.D.&lt;/author&gt;&lt;/authors&gt;&lt;/contributors&gt;&lt;titles&gt;&lt;title&gt;Five Types of Ethical Theory&lt;/title&gt;&lt;/titles&gt;&lt;dates&gt;&lt;year&gt;1930&lt;/year&gt;&lt;/dates&gt;&lt;pub-location&gt;London&lt;/pub-location&gt;&lt;publisher&gt;Routledge &amp;amp; Kegan Paul&lt;/publisher&gt;&lt;urls&gt;&lt;/urls&gt;&lt;/record&gt;&lt;/Cite&gt;&lt;/EndNote&gt;</w:instrText>
      </w:r>
      <w:r>
        <w:rPr>
          <w:rFonts w:cs="Times New Roman"/>
        </w:rPr>
        <w:fldChar w:fldCharType="separate"/>
      </w:r>
      <w:r>
        <w:rPr>
          <w:rFonts w:cs="Times New Roman"/>
          <w:noProof/>
        </w:rPr>
        <w:t>(</w:t>
      </w:r>
      <w:hyperlink w:anchor="_ENREF_13" w:tooltip="Ewing, 1947 #30" w:history="1">
        <w:r>
          <w:rPr>
            <w:rFonts w:cs="Times New Roman"/>
            <w:noProof/>
          </w:rPr>
          <w:t>Ewing 1947: 132-3</w:t>
        </w:r>
      </w:hyperlink>
      <w:r>
        <w:rPr>
          <w:rFonts w:cs="Times New Roman"/>
          <w:noProof/>
        </w:rPr>
        <w:t xml:space="preserve">; </w:t>
      </w:r>
      <w:hyperlink w:anchor="_ENREF_5" w:tooltip="Broad, 1930 #31" w:history="1">
        <w:r>
          <w:rPr>
            <w:rFonts w:cs="Times New Roman"/>
            <w:noProof/>
          </w:rPr>
          <w:t>Broad 1930: 164-5, 219</w:t>
        </w:r>
      </w:hyperlink>
      <w:r>
        <w:rPr>
          <w:rFonts w:cs="Times New Roman"/>
          <w:noProof/>
        </w:rPr>
        <w:t>)</w:t>
      </w:r>
      <w:r>
        <w:rPr>
          <w:rFonts w:cs="Times New Roman"/>
        </w:rPr>
        <w:fldChar w:fldCharType="end"/>
      </w:r>
      <w:r w:rsidRPr="00A30A16">
        <w:rPr>
          <w:rFonts w:cs="Times New Roman"/>
        </w:rPr>
        <w:t>.</w:t>
      </w:r>
    </w:p>
  </w:endnote>
  <w:endnote w:id="9">
    <w:p w:rsidR="00FB248C" w:rsidRPr="00A30A16" w:rsidRDefault="00FB248C" w:rsidP="00A30A16">
      <w:pPr>
        <w:pStyle w:val="EndnoteText"/>
        <w:spacing w:line="480" w:lineRule="auto"/>
        <w:rPr>
          <w:rFonts w:cs="Times New Roman"/>
        </w:rPr>
      </w:pPr>
      <w:r w:rsidRPr="00A30A16">
        <w:rPr>
          <w:rStyle w:val="EndnoteReference"/>
          <w:rFonts w:cs="Times New Roman"/>
        </w:rPr>
        <w:endnoteRef/>
      </w:r>
      <w:r w:rsidRPr="00A30A16">
        <w:rPr>
          <w:rFonts w:cs="Times New Roman"/>
        </w:rPr>
        <w:t xml:space="preserve">  This is the so-called “wrong kind of reasons” problem. For discussion, see</w:t>
      </w:r>
      <w:r>
        <w:rPr>
          <w:rFonts w:cs="Times New Roman"/>
        </w:rPr>
        <w:t xml:space="preserve"> </w:t>
      </w:r>
      <w:r>
        <w:rPr>
          <w:rFonts w:cs="Times New Roman"/>
        </w:rPr>
        <w:fldChar w:fldCharType="begin"/>
      </w:r>
      <w:r>
        <w:rPr>
          <w:rFonts w:cs="Times New Roman"/>
        </w:rPr>
        <w:instrText xml:space="preserve"> ADDIN EN.CITE &lt;EndNote&gt;&lt;Cite&gt;&lt;Author&gt;Rabinowicz&lt;/Author&gt;&lt;Year&gt;2004&lt;/Year&gt;&lt;RecNum&gt;32&lt;/RecNum&gt;&lt;DisplayText&gt;(Rabinowicz and Rønnow-Rasmussen 2004)&lt;/DisplayText&gt;&lt;record&gt;&lt;rec-number&gt;32&lt;/rec-number&gt;&lt;foreign-keys&gt;&lt;key app="EN" db-id="9sxs5t2sazax96edvd3vvz52rp9t95vfpwrv"&gt;32&lt;/key&gt;&lt;/foreign-keys&gt;&lt;ref-type name="Journal Article"&gt;17&lt;/ref-type&gt;&lt;contributors&gt;&lt;authors&gt;&lt;author&gt;Rabinowicz, Wlodek&lt;/author&gt;&lt;author&gt;Rønnow-Rasmussen, Toni &lt;/author&gt;&lt;/authors&gt;&lt;/contributors&gt;&lt;titles&gt;&lt;title&gt;Strike of the Demon: On Fitting Pro-Attitudes and Value&lt;/title&gt;&lt;secondary-title&gt;Ethics &lt;/secondary-title&gt;&lt;/titles&gt;&lt;periodical&gt;&lt;full-title&gt;Ethics&lt;/full-title&gt;&lt;/periodical&gt;&lt;pages&gt;391-423&lt;/pages&gt;&lt;volume&gt;114 &lt;/volume&gt;&lt;dates&gt;&lt;year&gt;2004&lt;/year&gt;&lt;/dates&gt;&lt;urls&gt;&lt;/urls&gt;&lt;/record&gt;&lt;/Cite&gt;&lt;/EndNote&gt;</w:instrText>
      </w:r>
      <w:r>
        <w:rPr>
          <w:rFonts w:cs="Times New Roman"/>
        </w:rPr>
        <w:fldChar w:fldCharType="separate"/>
      </w:r>
      <w:r>
        <w:rPr>
          <w:rFonts w:cs="Times New Roman"/>
          <w:noProof/>
        </w:rPr>
        <w:t>(</w:t>
      </w:r>
      <w:hyperlink w:anchor="_ENREF_32" w:tooltip="Rabinowicz, 2004 #32" w:history="1">
        <w:r>
          <w:rPr>
            <w:rFonts w:cs="Times New Roman"/>
            <w:noProof/>
          </w:rPr>
          <w:t>Rabinowicz and Rønnow-Rasmussen 2004</w:t>
        </w:r>
      </w:hyperlink>
      <w:r>
        <w:rPr>
          <w:rFonts w:cs="Times New Roman"/>
          <w:noProof/>
        </w:rPr>
        <w:t>)</w:t>
      </w:r>
      <w:r>
        <w:rPr>
          <w:rFonts w:cs="Times New Roman"/>
        </w:rPr>
        <w:fldChar w:fldCharType="end"/>
      </w:r>
      <w:r w:rsidRPr="00A30A16">
        <w:rPr>
          <w:rFonts w:cs="Times New Roman"/>
        </w:rPr>
        <w:t>.</w:t>
      </w:r>
    </w:p>
  </w:endnote>
  <w:endnote w:id="10">
    <w:p w:rsidR="00FB248C" w:rsidRPr="00A30A16" w:rsidRDefault="00FB248C" w:rsidP="00A30A16">
      <w:pPr>
        <w:pStyle w:val="EndnoteText"/>
        <w:spacing w:line="480" w:lineRule="auto"/>
        <w:rPr>
          <w:rFonts w:cs="Times New Roman"/>
        </w:rPr>
      </w:pPr>
      <w:r w:rsidRPr="00A30A16">
        <w:rPr>
          <w:rStyle w:val="EndnoteReference"/>
          <w:rFonts w:cs="Times New Roman"/>
        </w:rPr>
        <w:endnoteRef/>
      </w:r>
      <w:r w:rsidRPr="00A30A16">
        <w:rPr>
          <w:rFonts w:cs="Times New Roman"/>
        </w:rPr>
        <w:t xml:space="preserve">  For difficult</w:t>
      </w:r>
      <w:r>
        <w:rPr>
          <w:rFonts w:cs="Times New Roman"/>
        </w:rPr>
        <w:t>ies with such analyses, see</w:t>
      </w:r>
      <w:r w:rsidRPr="00A30A16">
        <w:rPr>
          <w:rFonts w:cs="Times New Roman"/>
        </w:rPr>
        <w:t xml:space="preserve"> </w:t>
      </w:r>
      <w:r>
        <w:rPr>
          <w:rFonts w:cs="Times New Roman"/>
        </w:rPr>
        <w:fldChar w:fldCharType="begin"/>
      </w:r>
      <w:r>
        <w:rPr>
          <w:rFonts w:cs="Times New Roman"/>
        </w:rPr>
        <w:instrText xml:space="preserve"> ADDIN EN.CITE &lt;EndNote&gt;&lt;Cite&gt;&lt;Author&gt;D’Arms&lt;/Author&gt;&lt;Year&gt;2000&lt;/Year&gt;&lt;RecNum&gt;33&lt;/RecNum&gt;&lt;DisplayText&gt;(D’Arms and Jacobson 2000)&lt;/DisplayText&gt;&lt;record&gt;&lt;rec-number&gt;33&lt;/rec-number&gt;&lt;foreign-keys&gt;&lt;key app="EN" db-id="9sxs5t2sazax96edvd3vvz52rp9t95vfpwrv"&gt;33&lt;/key&gt;&lt;/foreign-keys&gt;&lt;ref-type name="Journal Article"&gt;17&lt;/ref-type&gt;&lt;contributors&gt;&lt;authors&gt;&lt;author&gt;D’Arms, Justin&lt;/author&gt;&lt;author&gt;Jacobson, Daniel &lt;/author&gt;&lt;/authors&gt;&lt;/contributors&gt;&lt;titles&gt;&lt;title&gt;Sentiment and Value&lt;/title&gt;&lt;secondary-title&gt;Ethics &lt;/secondary-title&gt;&lt;/titles&gt;&lt;periodical&gt;&lt;full-title&gt;Ethics&lt;/full-title&gt;&lt;/periodical&gt;&lt;pages&gt;722-48&lt;/pages&gt;&lt;volume&gt;110 &lt;/volume&gt;&lt;dates&gt;&lt;year&gt;2000&lt;/year&gt;&lt;/dates&gt;&lt;urls&gt;&lt;/urls&gt;&lt;/record&gt;&lt;/Cite&gt;&lt;/EndNote&gt;</w:instrText>
      </w:r>
      <w:r>
        <w:rPr>
          <w:rFonts w:cs="Times New Roman"/>
        </w:rPr>
        <w:fldChar w:fldCharType="separate"/>
      </w:r>
      <w:r>
        <w:rPr>
          <w:rFonts w:cs="Times New Roman"/>
          <w:noProof/>
        </w:rPr>
        <w:t>(</w:t>
      </w:r>
      <w:hyperlink w:anchor="_ENREF_11" w:tooltip="D’Arms, 2000 #33" w:history="1">
        <w:r>
          <w:rPr>
            <w:rFonts w:cs="Times New Roman"/>
            <w:noProof/>
          </w:rPr>
          <w:t>D’Arms and Jacobson 2000</w:t>
        </w:r>
      </w:hyperlink>
      <w:r>
        <w:rPr>
          <w:rFonts w:cs="Times New Roman"/>
          <w:noProof/>
        </w:rPr>
        <w:t>)</w:t>
      </w:r>
      <w:r>
        <w:rPr>
          <w:rFonts w:cs="Times New Roman"/>
        </w:rPr>
        <w:fldChar w:fldCharType="end"/>
      </w:r>
      <w:r w:rsidRPr="00A30A16">
        <w:rPr>
          <w:rFonts w:cs="Times New Roman"/>
        </w:rPr>
        <w:t xml:space="preserve">. </w:t>
      </w:r>
      <w:r>
        <w:rPr>
          <w:rFonts w:cs="Times New Roman"/>
        </w:rPr>
        <w:t xml:space="preserve">For a proposed dispositional </w:t>
      </w:r>
      <w:r w:rsidRPr="00A30A16">
        <w:rPr>
          <w:rFonts w:cs="Times New Roman"/>
        </w:rPr>
        <w:t>analysis of the fit</w:t>
      </w:r>
      <w:r>
        <w:rPr>
          <w:rFonts w:cs="Times New Roman"/>
        </w:rPr>
        <w:t>ting</w:t>
      </w:r>
      <w:r w:rsidRPr="00A30A16">
        <w:rPr>
          <w:rFonts w:cs="Times New Roman"/>
        </w:rPr>
        <w:t>ness-relation</w:t>
      </w:r>
      <w:r>
        <w:rPr>
          <w:rFonts w:cs="Times New Roman"/>
        </w:rPr>
        <w:t xml:space="preserve"> itself, see </w:t>
      </w:r>
      <w:r>
        <w:rPr>
          <w:rFonts w:cs="Times New Roman"/>
        </w:rPr>
        <w:fldChar w:fldCharType="begin"/>
      </w:r>
      <w:r>
        <w:rPr>
          <w:rFonts w:cs="Times New Roman"/>
        </w:rPr>
        <w:instrText xml:space="preserve"> ADDIN EN.CITE &lt;EndNote&gt;&lt;Cite&gt;&lt;Author&gt;Smith&lt;/Author&gt;&lt;Year&gt;2003&lt;/Year&gt;&lt;RecNum&gt;3&lt;/RecNum&gt;&lt;Suffix&gt;: 591-2&lt;/Suffix&gt;&lt;DisplayText&gt;(Smith 2003: 591-2)&lt;/DisplayText&gt;&lt;record&gt;&lt;rec-number&gt;3&lt;/rec-number&gt;&lt;foreign-keys&gt;&lt;key app="EN" db-id="9sxs5t2sazax96edvd3vvz52rp9t95vfpwrv"&gt;3&lt;/key&gt;&lt;/foreign-keys&gt;&lt;ref-type name="Journal Article"&gt;17&lt;/ref-type&gt;&lt;contributors&gt;&lt;authors&gt;&lt;author&gt;Smith, Michael&lt;/author&gt;&lt;/authors&gt;&lt;/contributors&gt;&lt;titles&gt;&lt;title&gt;Neutral and relative value after Moore&lt;/title&gt;&lt;secondary-title&gt;Ethics&lt;/secondary-title&gt;&lt;/titles&gt;&lt;periodical&gt;&lt;full-title&gt;Ethics&lt;/full-title&gt;&lt;/periodical&gt;&lt;pages&gt;576-598&lt;/pages&gt;&lt;volume&gt;113&lt;/volume&gt;&lt;dates&gt;&lt;year&gt;2003&lt;/year&gt;&lt;/dates&gt;&lt;urls&gt;&lt;/urls&gt;&lt;/record&gt;&lt;/Cite&gt;&lt;/EndNote&gt;</w:instrText>
      </w:r>
      <w:r>
        <w:rPr>
          <w:rFonts w:cs="Times New Roman"/>
        </w:rPr>
        <w:fldChar w:fldCharType="separate"/>
      </w:r>
      <w:r>
        <w:rPr>
          <w:rFonts w:cs="Times New Roman"/>
          <w:noProof/>
        </w:rPr>
        <w:t>(</w:t>
      </w:r>
      <w:hyperlink w:anchor="_ENREF_43" w:tooltip="Smith, 2003 #3" w:history="1">
        <w:r>
          <w:rPr>
            <w:rFonts w:cs="Times New Roman"/>
            <w:noProof/>
          </w:rPr>
          <w:t>Smith 2003: 591-2</w:t>
        </w:r>
      </w:hyperlink>
      <w:r>
        <w:rPr>
          <w:rFonts w:cs="Times New Roman"/>
          <w:noProof/>
        </w:rPr>
        <w:t>)</w:t>
      </w:r>
      <w:r>
        <w:rPr>
          <w:rFonts w:cs="Times New Roman"/>
        </w:rPr>
        <w:fldChar w:fldCharType="end"/>
      </w:r>
      <w:r>
        <w:rPr>
          <w:rFonts w:cs="Times New Roman"/>
        </w:rPr>
        <w:t xml:space="preserve">. </w:t>
      </w:r>
    </w:p>
  </w:endnote>
  <w:endnote w:id="11">
    <w:p w:rsidR="00FB248C" w:rsidRPr="00A30A16" w:rsidRDefault="00FB248C" w:rsidP="00A30A16">
      <w:pPr>
        <w:pStyle w:val="EndnoteText"/>
        <w:spacing w:line="480" w:lineRule="auto"/>
        <w:rPr>
          <w:rFonts w:cs="Times New Roman"/>
        </w:rPr>
      </w:pPr>
      <w:r w:rsidRPr="00A30A16">
        <w:rPr>
          <w:rStyle w:val="EndnoteReference"/>
          <w:rFonts w:cs="Times New Roman"/>
        </w:rPr>
        <w:endnoteRef/>
      </w:r>
      <w:r w:rsidRPr="00A30A16">
        <w:rPr>
          <w:rFonts w:cs="Times New Roman"/>
        </w:rPr>
        <w:t xml:space="preserve">  </w:t>
      </w:r>
      <w:r>
        <w:rPr>
          <w:rFonts w:cs="Times New Roman"/>
        </w:rPr>
        <w:t>Nor need we take sides on</w:t>
      </w:r>
      <w:r w:rsidRPr="00A30A16">
        <w:rPr>
          <w:rFonts w:cs="Times New Roman"/>
        </w:rPr>
        <w:t xml:space="preserve"> </w:t>
      </w:r>
      <w:r>
        <w:rPr>
          <w:rFonts w:cs="Times New Roman"/>
        </w:rPr>
        <w:t xml:space="preserve">T.M. Scanlon’s </w:t>
      </w:r>
      <w:r w:rsidRPr="00A30A16">
        <w:rPr>
          <w:rFonts w:cs="Times New Roman"/>
        </w:rPr>
        <w:t>“buck-passing” view, that value-properties do no</w:t>
      </w:r>
      <w:r>
        <w:rPr>
          <w:rFonts w:cs="Times New Roman"/>
        </w:rPr>
        <w:t xml:space="preserve">t themselves give us reasons </w:t>
      </w:r>
      <w:r>
        <w:rPr>
          <w:rFonts w:cs="Times New Roman"/>
        </w:rPr>
        <w:fldChar w:fldCharType="begin"/>
      </w:r>
      <w:r>
        <w:rPr>
          <w:rFonts w:cs="Times New Roman"/>
        </w:rPr>
        <w:instrText xml:space="preserve"> ADDIN EN.CITE &lt;EndNote&gt;&lt;Cite&gt;&lt;Author&gt;Scanlon&lt;/Author&gt;&lt;Year&gt;1998&lt;/Year&gt;&lt;RecNum&gt;34&lt;/RecNum&gt;&lt;Suffix&gt;: 95-6&lt;/Suffix&gt;&lt;DisplayText&gt;(Scanlon 1998: 95-6)&lt;/DisplayText&gt;&lt;record&gt;&lt;rec-number&gt;34&lt;/rec-number&gt;&lt;foreign-keys&gt;&lt;key app="EN" db-id="9sxs5t2sazax96edvd3vvz52rp9t95vfpwrv"&gt;34&lt;/key&gt;&lt;/foreign-keys&gt;&lt;ref-type name="Book"&gt;6&lt;/ref-type&gt;&lt;contributors&gt;&lt;authors&gt;&lt;author&gt;Scanlon, T.M.&lt;/author&gt;&lt;/authors&gt;&lt;/contributors&gt;&lt;titles&gt;&lt;title&gt;What We Owe to Each Other&lt;/title&gt;&lt;/titles&gt;&lt;dates&gt;&lt;year&gt;1998&lt;/year&gt;&lt;/dates&gt;&lt;pub-location&gt;Cambridge, Mass.&lt;/pub-location&gt;&lt;publisher&gt;Harvard University Press&lt;/publisher&gt;&lt;urls&gt;&lt;/urls&gt;&lt;/record&gt;&lt;/Cite&gt;&lt;/EndNote&gt;</w:instrText>
      </w:r>
      <w:r>
        <w:rPr>
          <w:rFonts w:cs="Times New Roman"/>
        </w:rPr>
        <w:fldChar w:fldCharType="separate"/>
      </w:r>
      <w:r>
        <w:rPr>
          <w:rFonts w:cs="Times New Roman"/>
          <w:noProof/>
        </w:rPr>
        <w:t>(</w:t>
      </w:r>
      <w:hyperlink w:anchor="_ENREF_35" w:tooltip="Scanlon, 1998 #34" w:history="1">
        <w:r>
          <w:rPr>
            <w:rFonts w:cs="Times New Roman"/>
            <w:noProof/>
          </w:rPr>
          <w:t>Scanlon 1998: 95-6</w:t>
        </w:r>
      </w:hyperlink>
      <w:r>
        <w:rPr>
          <w:rFonts w:cs="Times New Roman"/>
          <w:noProof/>
        </w:rPr>
        <w:t>)</w:t>
      </w:r>
      <w:r>
        <w:rPr>
          <w:rFonts w:cs="Times New Roman"/>
        </w:rPr>
        <w:fldChar w:fldCharType="end"/>
      </w:r>
      <w:r>
        <w:rPr>
          <w:rFonts w:cs="Times New Roman"/>
        </w:rPr>
        <w:t xml:space="preserve">. </w:t>
      </w:r>
    </w:p>
  </w:endnote>
  <w:endnote w:id="12">
    <w:p w:rsidR="00FB248C" w:rsidRPr="00A30A16" w:rsidRDefault="00FB248C" w:rsidP="00A30A16">
      <w:pPr>
        <w:pStyle w:val="EndnoteText"/>
        <w:spacing w:line="480" w:lineRule="auto"/>
        <w:rPr>
          <w:rFonts w:cs="Times New Roman"/>
        </w:rPr>
      </w:pPr>
      <w:r w:rsidRPr="00A30A16">
        <w:rPr>
          <w:rStyle w:val="EndnoteReference"/>
          <w:rFonts w:cs="Times New Roman"/>
        </w:rPr>
        <w:endnoteRef/>
      </w:r>
      <w:r w:rsidRPr="00A30A16">
        <w:rPr>
          <w:rFonts w:cs="Times New Roman"/>
        </w:rPr>
        <w:t xml:space="preserve">  In talking of “favourable”</w:t>
      </w:r>
      <w:r>
        <w:rPr>
          <w:rFonts w:cs="Times New Roman"/>
        </w:rPr>
        <w:t xml:space="preserve"> and “unfavourable” responses, we can</w:t>
      </w:r>
      <w:r w:rsidRPr="00A30A16">
        <w:rPr>
          <w:rFonts w:cs="Times New Roman"/>
        </w:rPr>
        <w:t xml:space="preserve"> simply rely </w:t>
      </w:r>
      <w:r>
        <w:rPr>
          <w:rFonts w:cs="Times New Roman"/>
        </w:rPr>
        <w:t xml:space="preserve">here </w:t>
      </w:r>
      <w:r w:rsidRPr="00A30A16">
        <w:rPr>
          <w:rFonts w:cs="Times New Roman"/>
        </w:rPr>
        <w:t xml:space="preserve">on our </w:t>
      </w:r>
      <w:proofErr w:type="spellStart"/>
      <w:r w:rsidRPr="00A30A16">
        <w:rPr>
          <w:rFonts w:cs="Times New Roman"/>
        </w:rPr>
        <w:t>pretheoretical</w:t>
      </w:r>
      <w:proofErr w:type="spellEnd"/>
      <w:r w:rsidRPr="00A30A16">
        <w:rPr>
          <w:rFonts w:cs="Times New Roman"/>
        </w:rPr>
        <w:t xml:space="preserve"> recognition of the range of ways in which actions, feelings and other attitudes can amount to ways of being for or against their objects. (Contrast the more restrictive usage of </w:t>
      </w:r>
      <w:r>
        <w:rPr>
          <w:rFonts w:cs="Times New Roman"/>
        </w:rPr>
        <w:fldChar w:fldCharType="begin"/>
      </w:r>
      <w:r>
        <w:rPr>
          <w:rFonts w:cs="Times New Roman"/>
        </w:rPr>
        <w:instrText xml:space="preserve"> ADDIN EN.CITE &lt;EndNote&gt;&lt;Cite&gt;&lt;Author&gt;Zimmerman&lt;/Author&gt;&lt;Year&gt;2001&lt;/Year&gt;&lt;RecNum&gt;28&lt;/RecNum&gt;&lt;Suffix&gt;: 85-6&lt;/Suffix&gt;&lt;DisplayText&gt;(Zimmerman 2001: 85-6)&lt;/DisplayText&gt;&lt;record&gt;&lt;rec-number&gt;28&lt;/rec-number&gt;&lt;foreign-keys&gt;&lt;key app="EN" db-id="9sxs5t2sazax96edvd3vvz52rp9t95vfpwrv"&gt;28&lt;/key&gt;&lt;/foreign-keys&gt;&lt;ref-type name="Book"&gt;6&lt;/ref-type&gt;&lt;contributors&gt;&lt;authors&gt;&lt;author&gt;Zimmerman, Michael J.&lt;/author&gt;&lt;/authors&gt;&lt;/contributors&gt;&lt;titles&gt;&lt;title&gt;The Nature of Intrinsic Value&lt;/title&gt;&lt;/titles&gt;&lt;dates&gt;&lt;year&gt;2001&lt;/year&gt;&lt;/dates&gt;&lt;pub-location&gt;Lanham, Md.&lt;/pub-location&gt;&lt;publisher&gt;Rowman &amp;amp; Littlefield&lt;/publisher&gt;&lt;urls&gt;&lt;/urls&gt;&lt;/record&gt;&lt;/Cite&gt;&lt;/EndNote&gt;</w:instrText>
      </w:r>
      <w:r>
        <w:rPr>
          <w:rFonts w:cs="Times New Roman"/>
        </w:rPr>
        <w:fldChar w:fldCharType="separate"/>
      </w:r>
      <w:r>
        <w:rPr>
          <w:rFonts w:cs="Times New Roman"/>
          <w:noProof/>
        </w:rPr>
        <w:t>(</w:t>
      </w:r>
      <w:hyperlink w:anchor="_ENREF_50" w:tooltip="Zimmerman, 2001 #28" w:history="1">
        <w:r>
          <w:rPr>
            <w:rFonts w:cs="Times New Roman"/>
            <w:noProof/>
          </w:rPr>
          <w:t>Zimmerman 2001: 85-6</w:t>
        </w:r>
      </w:hyperlink>
      <w:r>
        <w:rPr>
          <w:rFonts w:cs="Times New Roman"/>
          <w:noProof/>
        </w:rPr>
        <w:t>)</w:t>
      </w:r>
      <w:r>
        <w:rPr>
          <w:rFonts w:cs="Times New Roman"/>
        </w:rPr>
        <w:fldChar w:fldCharType="end"/>
      </w:r>
      <w:r w:rsidRPr="00A30A16">
        <w:rPr>
          <w:rFonts w:cs="Times New Roman"/>
        </w:rPr>
        <w:t>.)</w:t>
      </w:r>
    </w:p>
  </w:endnote>
  <w:endnote w:id="13">
    <w:p w:rsidR="00FB248C" w:rsidRPr="00A30A16" w:rsidRDefault="00FB248C" w:rsidP="00A30A16">
      <w:pPr>
        <w:pStyle w:val="EndnoteText"/>
        <w:spacing w:line="480" w:lineRule="auto"/>
        <w:rPr>
          <w:rFonts w:cs="Times New Roman"/>
        </w:rPr>
      </w:pPr>
      <w:r w:rsidRPr="00A30A16">
        <w:rPr>
          <w:rStyle w:val="EndnoteReference"/>
          <w:rFonts w:cs="Times New Roman"/>
        </w:rPr>
        <w:endnoteRef/>
      </w:r>
      <w:r w:rsidRPr="00A30A16">
        <w:rPr>
          <w:rFonts w:cs="Times New Roman"/>
        </w:rPr>
        <w:t xml:space="preserve">  </w:t>
      </w:r>
      <w:r>
        <w:rPr>
          <w:rFonts w:cs="Times New Roman"/>
        </w:rPr>
        <w:t xml:space="preserve">As Campbell Brown </w:t>
      </w:r>
      <w:r>
        <w:rPr>
          <w:rFonts w:cs="Times New Roman"/>
        </w:rPr>
        <w:fldChar w:fldCharType="begin"/>
      </w:r>
      <w:r>
        <w:rPr>
          <w:rFonts w:cs="Times New Roman"/>
        </w:rPr>
        <w:instrText xml:space="preserve"> ADDIN EN.CITE &lt;EndNote&gt;&lt;Cite ExcludeAuth="1"&gt;&lt;Author&gt;Brown&lt;/Author&gt;&lt;Year&gt;2011&lt;/Year&gt;&lt;RecNum&gt;12&lt;/RecNum&gt;&lt;Suffix&gt;: 762&lt;/Suffix&gt;&lt;DisplayText&gt;(2011: 762)&lt;/DisplayText&gt;&lt;record&gt;&lt;rec-number&gt;12&lt;/rec-number&gt;&lt;foreign-keys&gt;&lt;key app="EN" db-id="9sxs5t2sazax96edvd3vvz52rp9t95vfpwrv"&gt;12&lt;/key&gt;&lt;/foreign-keys&gt;&lt;ref-type name="Journal Article"&gt;17&lt;/ref-type&gt;&lt;contributors&gt;&lt;authors&gt;&lt;author&gt;Brown, Campbell &lt;/author&gt;&lt;/authors&gt;&lt;/contributors&gt;&lt;titles&gt;&lt;title&gt;Consequentialize This&lt;/title&gt;&lt;secondary-title&gt;Ethics &lt;/secondary-title&gt;&lt;/titles&gt;&lt;periodical&gt;&lt;full-title&gt;Ethics&lt;/full-title&gt;&lt;/periodical&gt;&lt;pages&gt;749-711&lt;/pages&gt;&lt;volume&gt;121 &lt;/volume&gt;&lt;dates&gt;&lt;year&gt;2011&lt;/year&gt;&lt;/dates&gt;&lt;urls&gt;&lt;/urls&gt;&lt;/record&gt;&lt;/Cite&gt;&lt;/EndNote&gt;</w:instrText>
      </w:r>
      <w:r>
        <w:rPr>
          <w:rFonts w:cs="Times New Roman"/>
        </w:rPr>
        <w:fldChar w:fldCharType="separate"/>
      </w:r>
      <w:r>
        <w:rPr>
          <w:rFonts w:cs="Times New Roman"/>
          <w:noProof/>
        </w:rPr>
        <w:t>(</w:t>
      </w:r>
      <w:hyperlink w:anchor="_ENREF_7" w:tooltip="Brown, 2011 #12" w:history="1">
        <w:r>
          <w:rPr>
            <w:rFonts w:cs="Times New Roman"/>
            <w:noProof/>
          </w:rPr>
          <w:t>2011: 762</w:t>
        </w:r>
      </w:hyperlink>
      <w:r>
        <w:rPr>
          <w:rFonts w:cs="Times New Roman"/>
          <w:noProof/>
        </w:rPr>
        <w:t>)</w:t>
      </w:r>
      <w:r>
        <w:rPr>
          <w:rFonts w:cs="Times New Roman"/>
        </w:rPr>
        <w:fldChar w:fldCharType="end"/>
      </w:r>
      <w:r>
        <w:rPr>
          <w:rFonts w:cs="Times New Roman"/>
        </w:rPr>
        <w:t xml:space="preserve"> points out, w</w:t>
      </w:r>
      <w:r w:rsidRPr="00A30A16">
        <w:rPr>
          <w:rFonts w:cs="Times New Roman"/>
        </w:rPr>
        <w:t>e could then represent our axiology as an</w:t>
      </w:r>
      <w:r>
        <w:rPr>
          <w:rFonts w:cs="Times New Roman"/>
        </w:rPr>
        <w:t xml:space="preserve"> ordered set of centred worlds.</w:t>
      </w:r>
    </w:p>
  </w:endnote>
  <w:endnote w:id="14">
    <w:p w:rsidR="00FB248C" w:rsidRPr="00A30A16" w:rsidRDefault="00FB248C" w:rsidP="00A30A16">
      <w:pPr>
        <w:pStyle w:val="EndnoteText"/>
        <w:spacing w:line="480" w:lineRule="auto"/>
        <w:rPr>
          <w:rFonts w:cs="Times New Roman"/>
        </w:rPr>
      </w:pPr>
      <w:r w:rsidRPr="00A30A16">
        <w:rPr>
          <w:rStyle w:val="EndnoteReference"/>
          <w:rFonts w:cs="Times New Roman"/>
        </w:rPr>
        <w:endnoteRef/>
      </w:r>
      <w:r w:rsidRPr="00A30A16">
        <w:rPr>
          <w:rFonts w:cs="Times New Roman"/>
        </w:rPr>
        <w:t xml:space="preserve">  </w:t>
      </w:r>
      <w:r>
        <w:rPr>
          <w:rFonts w:cs="Times New Roman"/>
        </w:rPr>
        <w:t xml:space="preserve">In calling this “the classical view”, I follow </w:t>
      </w:r>
      <w:r>
        <w:rPr>
          <w:rFonts w:cs="Times New Roman"/>
        </w:rPr>
        <w:fldChar w:fldCharType="begin"/>
      </w:r>
      <w:r>
        <w:rPr>
          <w:rFonts w:cs="Times New Roman"/>
        </w:rPr>
        <w:instrText xml:space="preserve"> ADDIN EN.CITE &lt;EndNote&gt;&lt;Cite&gt;&lt;Author&gt;Raz&lt;/Author&gt;&lt;Year&gt;1999&lt;/Year&gt;&lt;RecNum&gt;38&lt;/RecNum&gt;&lt;Suffix&gt;: 22&lt;/Suffix&gt;&lt;DisplayText&gt;(Raz 1999: 22)&lt;/DisplayText&gt;&lt;record&gt;&lt;rec-number&gt;38&lt;/rec-number&gt;&lt;foreign-keys&gt;&lt;key app="EN" db-id="9sxs5t2sazax96edvd3vvz52rp9t95vfpwrv"&gt;38&lt;/key&gt;&lt;/foreign-keys&gt;&lt;ref-type name="Book Section"&gt;5&lt;/ref-type&gt;&lt;contributors&gt;&lt;authors&gt;&lt;author&gt;Raz, Joseph  &lt;/author&gt;&lt;/authors&gt;&lt;secondary-authors&gt;&lt;author&gt;his&lt;/author&gt;&lt;/secondary-authors&gt;&lt;/contributors&gt;&lt;titles&gt;&lt;title&gt;Agency, Reason and the Good&lt;/title&gt;&lt;secondary-title&gt;Engaging Reason: On the Theory of Value and Action&lt;/secondary-title&gt;&lt;/titles&gt;&lt;pages&gt;22-45&lt;/pages&gt;&lt;dates&gt;&lt;year&gt;1999&lt;/year&gt;&lt;/dates&gt;&lt;pub-location&gt;Oxford&lt;/pub-location&gt;&lt;publisher&gt;Oxford University Press&lt;/publisher&gt;&lt;urls&gt;&lt;/urls&gt;&lt;/record&gt;&lt;/Cite&gt;&lt;/EndNote&gt;</w:instrText>
      </w:r>
      <w:r>
        <w:rPr>
          <w:rFonts w:cs="Times New Roman"/>
        </w:rPr>
        <w:fldChar w:fldCharType="separate"/>
      </w:r>
      <w:r>
        <w:rPr>
          <w:rFonts w:cs="Times New Roman"/>
          <w:noProof/>
        </w:rPr>
        <w:t>(</w:t>
      </w:r>
      <w:hyperlink w:anchor="_ENREF_33" w:tooltip="Raz, 1999 #38" w:history="1">
        <w:r>
          <w:rPr>
            <w:rFonts w:cs="Times New Roman"/>
            <w:noProof/>
          </w:rPr>
          <w:t>Raz 1999: 22</w:t>
        </w:r>
      </w:hyperlink>
      <w:r>
        <w:rPr>
          <w:rFonts w:cs="Times New Roman"/>
          <w:noProof/>
        </w:rPr>
        <w:t>)</w:t>
      </w:r>
      <w:r>
        <w:rPr>
          <w:rFonts w:cs="Times New Roman"/>
        </w:rPr>
        <w:fldChar w:fldCharType="end"/>
      </w:r>
      <w:r>
        <w:rPr>
          <w:rFonts w:cs="Times New Roman"/>
        </w:rPr>
        <w:t>.</w:t>
      </w:r>
      <w:r w:rsidRPr="00A30A16">
        <w:rPr>
          <w:rFonts w:cs="Times New Roman"/>
        </w:rPr>
        <w:t xml:space="preserve"> I do not mean </w:t>
      </w:r>
      <w:r>
        <w:rPr>
          <w:rFonts w:cs="Times New Roman"/>
        </w:rPr>
        <w:t>the remark in the text</w:t>
      </w:r>
      <w:r w:rsidRPr="00A30A16">
        <w:rPr>
          <w:rFonts w:cs="Times New Roman"/>
        </w:rPr>
        <w:t xml:space="preserve"> to be read metaphysically – as claiming that value-proper</w:t>
      </w:r>
      <w:r>
        <w:rPr>
          <w:rFonts w:cs="Times New Roman"/>
        </w:rPr>
        <w:t>ties are properties that their bearers</w:t>
      </w:r>
      <w:r w:rsidRPr="00A30A16">
        <w:rPr>
          <w:rFonts w:cs="Times New Roman"/>
        </w:rPr>
        <w:t xml:space="preserve"> have prior to and independently of our responsiveness to them – although it is compatible with that further claim.</w:t>
      </w:r>
    </w:p>
  </w:endnote>
  <w:endnote w:id="15">
    <w:p w:rsidR="003974DA" w:rsidRDefault="003974DA" w:rsidP="003974DA">
      <w:pPr>
        <w:pStyle w:val="EndnoteText"/>
        <w:spacing w:line="480" w:lineRule="auto"/>
      </w:pPr>
      <w:r>
        <w:rPr>
          <w:rStyle w:val="EndnoteReference"/>
        </w:rPr>
        <w:endnoteRef/>
      </w:r>
      <w:r>
        <w:t xml:space="preserve">  See </w:t>
      </w:r>
      <w:r>
        <w:rPr>
          <w:rFonts w:cs="Times New Roman"/>
        </w:rPr>
        <w:fldChar w:fldCharType="begin"/>
      </w:r>
      <w:r>
        <w:rPr>
          <w:rFonts w:cs="Times New Roman"/>
        </w:rPr>
        <w:instrText xml:space="preserve"> ADDIN EN.CITE &lt;EndNote&gt;&lt;Cite&gt;&lt;Author&gt;Jackson&lt;/Author&gt;&lt;Year&gt;1981&lt;/Year&gt;&lt;RecNum&gt;40&lt;/RecNum&gt;&lt;Suffix&gt;: 463&lt;/Suffix&gt;&lt;DisplayText&gt;(Jackson 1981: 463)&lt;/DisplayText&gt;&lt;record&gt;&lt;rec-number&gt;40&lt;/rec-number&gt;&lt;foreign-keys&gt;&lt;key app="EN" db-id="9sxs5t2sazax96edvd3vvz52rp9t95vfpwrv"&gt;40&lt;/key&gt;&lt;/foreign-keys&gt;&lt;ref-type name="Journal Article"&gt;17&lt;/ref-type&gt;&lt;contributors&gt;&lt;authors&gt;&lt;author&gt;Jackson, Frank&lt;/author&gt;&lt;/authors&gt;&lt;/contributors&gt;&lt;titles&gt;&lt;title&gt;Decision-theoretic Consequentialism and the Nearest and Dearest Objection&lt;/title&gt;&lt;secondary-title&gt;Ethics&lt;/secondary-title&gt;&lt;/titles&gt;&lt;periodical&gt;&lt;full-title&gt;Ethics&lt;/full-title&gt;&lt;/periodical&gt;&lt;pages&gt;461-82&lt;/pages&gt;&lt;volume&gt;101&lt;/volume&gt;&lt;dates&gt;&lt;year&gt;1981&lt;/year&gt;&lt;/dates&gt;&lt;urls&gt;&lt;/urls&gt;&lt;/record&gt;&lt;/Cite&gt;&lt;/EndNote&gt;</w:instrText>
      </w:r>
      <w:r>
        <w:rPr>
          <w:rFonts w:cs="Times New Roman"/>
        </w:rPr>
        <w:fldChar w:fldCharType="separate"/>
      </w:r>
      <w:r>
        <w:rPr>
          <w:rFonts w:cs="Times New Roman"/>
          <w:noProof/>
        </w:rPr>
        <w:t>(</w:t>
      </w:r>
      <w:hyperlink w:anchor="_ENREF_16" w:tooltip="Jackson, 1981 #40" w:history="1">
        <w:r>
          <w:rPr>
            <w:rFonts w:cs="Times New Roman"/>
            <w:noProof/>
          </w:rPr>
          <w:t>Jackson 1981: 463</w:t>
        </w:r>
      </w:hyperlink>
      <w:r>
        <w:rPr>
          <w:rFonts w:cs="Times New Roman"/>
          <w:noProof/>
        </w:rPr>
        <w:t>)</w:t>
      </w:r>
      <w:r>
        <w:rPr>
          <w:rFonts w:cs="Times New Roman"/>
        </w:rPr>
        <w:fldChar w:fldCharType="end"/>
      </w:r>
      <w:r>
        <w:rPr>
          <w:rFonts w:cs="Times New Roman"/>
        </w:rPr>
        <w:t xml:space="preserve">, </w:t>
      </w:r>
      <w:r>
        <w:rPr>
          <w:rFonts w:cs="Times New Roman"/>
        </w:rPr>
        <w:fldChar w:fldCharType="begin"/>
      </w:r>
      <w:r>
        <w:rPr>
          <w:rFonts w:cs="Times New Roman"/>
        </w:rPr>
        <w:instrText xml:space="preserve"> ADDIN EN.CITE &lt;EndNote&gt;&lt;Cite&gt;&lt;Author&gt;Parfit&lt;/Author&gt;&lt;Year&gt;2011&lt;/Year&gt;&lt;RecNum&gt;39&lt;/RecNum&gt;&lt;Suffix&gt;: vol. 1`, 159&lt;/Suffix&gt;&lt;DisplayText&gt;(Parfit 2011: vol. 1, 159)&lt;/DisplayText&gt;&lt;record&gt;&lt;rec-number&gt;39&lt;/rec-number&gt;&lt;foreign-keys&gt;&lt;key app="EN" db-id="9sxs5t2sazax96edvd3vvz52rp9t95vfpwrv"&gt;39&lt;/key&gt;&lt;/foreign-keys&gt;&lt;ref-type name="Book"&gt;6&lt;/ref-type&gt;&lt;contributors&gt;&lt;authors&gt;&lt;author&gt;Parfit, Derek&lt;/author&gt;&lt;/authors&gt;&lt;/contributors&gt;&lt;titles&gt;&lt;title&gt;On What Matters&lt;/title&gt;&lt;/titles&gt;&lt;dates&gt;&lt;year&gt;2011&lt;/year&gt;&lt;/dates&gt;&lt;pub-location&gt;Oxford&lt;/pub-location&gt;&lt;publisher&gt;Clarendon Press&lt;/publisher&gt;&lt;urls&gt;&lt;/urls&gt;&lt;/record&gt;&lt;/Cite&gt;&lt;/EndNote&gt;</w:instrText>
      </w:r>
      <w:r>
        <w:rPr>
          <w:rFonts w:cs="Times New Roman"/>
        </w:rPr>
        <w:fldChar w:fldCharType="separate"/>
      </w:r>
      <w:r>
        <w:rPr>
          <w:rFonts w:cs="Times New Roman"/>
          <w:noProof/>
        </w:rPr>
        <w:t>(</w:t>
      </w:r>
      <w:hyperlink w:anchor="_ENREF_27" w:tooltip="Parfit, 2011 #39" w:history="1">
        <w:r>
          <w:rPr>
            <w:rFonts w:cs="Times New Roman"/>
            <w:noProof/>
          </w:rPr>
          <w:t>Parfit 2011: vol. 1, 159</w:t>
        </w:r>
      </w:hyperlink>
      <w:r>
        <w:rPr>
          <w:rFonts w:cs="Times New Roman"/>
          <w:noProof/>
        </w:rPr>
        <w:t>)</w:t>
      </w:r>
      <w:r>
        <w:rPr>
          <w:rFonts w:cs="Times New Roman"/>
        </w:rPr>
        <w:fldChar w:fldCharType="end"/>
      </w:r>
      <w:r>
        <w:rPr>
          <w:rFonts w:cs="Times New Roman"/>
        </w:rPr>
        <w:t>, and the discussion of “</w:t>
      </w:r>
      <w:proofErr w:type="spellStart"/>
      <w:r>
        <w:rPr>
          <w:rFonts w:cs="Times New Roman"/>
        </w:rPr>
        <w:t>outcomism</w:t>
      </w:r>
      <w:proofErr w:type="spellEnd"/>
      <w:r>
        <w:rPr>
          <w:rFonts w:cs="Times New Roman"/>
        </w:rPr>
        <w:t xml:space="preserve">” in </w:t>
      </w:r>
      <w:r>
        <w:rPr>
          <w:rFonts w:cs="Times New Roman"/>
        </w:rPr>
        <w:fldChar w:fldCharType="begin"/>
      </w:r>
      <w:r>
        <w:rPr>
          <w:rFonts w:cs="Times New Roman"/>
        </w:rPr>
        <w:instrText xml:space="preserve"> ADDIN EN.CITE &lt;EndNote&gt;&lt;Cite&gt;&lt;Author&gt;Zimmerman&lt;/Author&gt;&lt;RecNum&gt;57&lt;/RecNum&gt;&lt;DisplayText&gt;(Zimmerman)&lt;/DisplayText&gt;&lt;record&gt;&lt;rec-number&gt;57&lt;/rec-number&gt;&lt;foreign-keys&gt;&lt;key app="EN" db-id="9sxs5t2sazax96edvd3vvz52rp9t95vfpwrv"&gt;57&lt;/key&gt;&lt;/foreign-keys&gt;&lt;ref-type name="Book Section"&gt;5&lt;/ref-type&gt;&lt;contributors&gt;&lt;authors&gt;&lt;author&gt;Zimmerman, Michael J.&lt;/author&gt;&lt;/authors&gt;&lt;/contributors&gt;&lt;titles&gt;&lt;title&gt;Value and Normativity&lt;/title&gt;&lt;secondary-title&gt;this volume&lt;/secondary-title&gt;&lt;/titles&gt;&lt;dates&gt;&lt;/dates&gt;&lt;urls&gt;&lt;/urls&gt;&lt;/record&gt;&lt;/Cite&gt;&lt;/EndNote&gt;</w:instrText>
      </w:r>
      <w:r>
        <w:rPr>
          <w:rFonts w:cs="Times New Roman"/>
        </w:rPr>
        <w:fldChar w:fldCharType="separate"/>
      </w:r>
      <w:r>
        <w:rPr>
          <w:rFonts w:cs="Times New Roman"/>
          <w:noProof/>
        </w:rPr>
        <w:t>(</w:t>
      </w:r>
      <w:hyperlink w:anchor="_ENREF_49" w:tooltip="Zimmerman,  #57" w:history="1">
        <w:r>
          <w:rPr>
            <w:rFonts w:cs="Times New Roman"/>
            <w:noProof/>
          </w:rPr>
          <w:t>Zimmerman</w:t>
        </w:r>
      </w:hyperlink>
      <w:r>
        <w:rPr>
          <w:rFonts w:cs="Times New Roman"/>
          <w:noProof/>
        </w:rPr>
        <w:t>)</w:t>
      </w:r>
      <w:r>
        <w:rPr>
          <w:rFonts w:cs="Times New Roman"/>
        </w:rPr>
        <w:fldChar w:fldCharType="end"/>
      </w:r>
      <w:r>
        <w:rPr>
          <w:rFonts w:cs="Times New Roman"/>
        </w:rPr>
        <w:t>.</w:t>
      </w:r>
    </w:p>
  </w:endnote>
  <w:endnote w:id="16">
    <w:p w:rsidR="00FB248C" w:rsidRDefault="00FB248C" w:rsidP="00833B66">
      <w:pPr>
        <w:pStyle w:val="EndnoteText"/>
        <w:spacing w:line="480" w:lineRule="auto"/>
      </w:pPr>
      <w:r>
        <w:rPr>
          <w:rStyle w:val="EndnoteReference"/>
        </w:rPr>
        <w:endnoteRef/>
      </w:r>
      <w:r>
        <w:t xml:space="preserve">  Someone advancing this principle is committed to the measurement of value on a ratio, and not merely an interval scale.</w:t>
      </w:r>
    </w:p>
  </w:endnote>
  <w:endnote w:id="17">
    <w:p w:rsidR="00FB248C" w:rsidRPr="00A30A16" w:rsidRDefault="00FB248C" w:rsidP="006309B7">
      <w:pPr>
        <w:pStyle w:val="EndnoteText"/>
        <w:spacing w:line="480" w:lineRule="auto"/>
        <w:rPr>
          <w:rFonts w:cs="Times New Roman"/>
        </w:rPr>
      </w:pPr>
      <w:r w:rsidRPr="00A30A16">
        <w:rPr>
          <w:rStyle w:val="EndnoteReference"/>
          <w:rFonts w:cs="Times New Roman"/>
        </w:rPr>
        <w:endnoteRef/>
      </w:r>
      <w:r w:rsidRPr="00A30A16">
        <w:rPr>
          <w:rFonts w:cs="Times New Roman"/>
        </w:rPr>
        <w:t xml:space="preserve">  </w:t>
      </w:r>
      <w:proofErr w:type="gramStart"/>
      <w:r w:rsidRPr="00A30A16">
        <w:rPr>
          <w:rFonts w:cs="Times New Roman"/>
        </w:rPr>
        <w:t xml:space="preserve">“What if two other people will </w:t>
      </w:r>
      <w:r w:rsidRPr="00A30A16">
        <w:rPr>
          <w:rFonts w:cs="Times New Roman"/>
          <w:i/>
        </w:rPr>
        <w:t>T</w:t>
      </w:r>
      <w:r w:rsidRPr="00A30A16">
        <w:rPr>
          <w:rFonts w:cs="Times New Roman"/>
        </w:rPr>
        <w:t>-to-stop-two-others-from-</w:t>
      </w:r>
      <w:r w:rsidRPr="00A30A16">
        <w:rPr>
          <w:rFonts w:cs="Times New Roman"/>
          <w:i/>
        </w:rPr>
        <w:t>T</w:t>
      </w:r>
      <w:r w:rsidRPr="00A30A16">
        <w:rPr>
          <w:rFonts w:cs="Times New Roman"/>
        </w:rPr>
        <w:t>ing unless I do that?”</w:t>
      </w:r>
      <w:proofErr w:type="gramEnd"/>
      <w:r w:rsidRPr="00A30A16">
        <w:rPr>
          <w:rFonts w:cs="Times New Roman"/>
        </w:rPr>
        <w:t xml:space="preserve"> Then that is covered by the same principle. Call that act-type </w:t>
      </w:r>
      <w:r w:rsidRPr="00A30A16">
        <w:rPr>
          <w:rFonts w:cs="Times New Roman"/>
          <w:i/>
        </w:rPr>
        <w:t>U</w:t>
      </w:r>
      <w:r w:rsidRPr="00A30A16">
        <w:rPr>
          <w:rFonts w:cs="Times New Roman"/>
        </w:rPr>
        <w:t xml:space="preserve">. Then I am still doing something the others are not: </w:t>
      </w:r>
      <w:proofErr w:type="spellStart"/>
      <w:r w:rsidRPr="00A30A16">
        <w:rPr>
          <w:rFonts w:cs="Times New Roman"/>
          <w:i/>
        </w:rPr>
        <w:t>U</w:t>
      </w:r>
      <w:r w:rsidRPr="00A30A16">
        <w:rPr>
          <w:rFonts w:cs="Times New Roman"/>
        </w:rPr>
        <w:t>ing</w:t>
      </w:r>
      <w:proofErr w:type="spellEnd"/>
      <w:r w:rsidRPr="00A30A16">
        <w:rPr>
          <w:rFonts w:cs="Times New Roman"/>
        </w:rPr>
        <w:t>-to-stop-two-others-from-</w:t>
      </w:r>
      <w:proofErr w:type="spellStart"/>
      <w:r w:rsidRPr="00A30A16">
        <w:rPr>
          <w:rFonts w:cs="Times New Roman"/>
          <w:i/>
        </w:rPr>
        <w:t>U</w:t>
      </w:r>
      <w:r w:rsidRPr="00A30A16">
        <w:rPr>
          <w:rFonts w:cs="Times New Roman"/>
        </w:rPr>
        <w:t>ing</w:t>
      </w:r>
      <w:proofErr w:type="spellEnd"/>
      <w:r w:rsidRPr="00A30A16">
        <w:rPr>
          <w:rFonts w:cs="Times New Roman"/>
        </w:rPr>
        <w:t>. And the structural principle says that that is more than twice as bad.</w:t>
      </w:r>
    </w:p>
  </w:endnote>
  <w:endnote w:id="18">
    <w:p w:rsidR="00FB248C" w:rsidRPr="00A30A16" w:rsidRDefault="00FB248C" w:rsidP="00525FD7">
      <w:pPr>
        <w:pStyle w:val="EndnoteText"/>
        <w:spacing w:line="480" w:lineRule="auto"/>
        <w:rPr>
          <w:rFonts w:cs="Times New Roman"/>
        </w:rPr>
      </w:pPr>
      <w:r w:rsidRPr="00A30A16">
        <w:rPr>
          <w:rStyle w:val="EndnoteReference"/>
          <w:rFonts w:cs="Times New Roman"/>
        </w:rPr>
        <w:endnoteRef/>
      </w:r>
      <w:r>
        <w:rPr>
          <w:rFonts w:cs="Times New Roman"/>
        </w:rPr>
        <w:t xml:space="preserve">  </w:t>
      </w:r>
      <w:r w:rsidRPr="00A30A16">
        <w:rPr>
          <w:rFonts w:cs="Times New Roman"/>
        </w:rPr>
        <w:t xml:space="preserve">That is not to say that whenever you </w:t>
      </w:r>
      <w:r w:rsidRPr="00A30A16">
        <w:rPr>
          <w:rFonts w:cs="Times New Roman"/>
          <w:i/>
        </w:rPr>
        <w:t>ought</w:t>
      </w:r>
      <w:r w:rsidRPr="00A30A16">
        <w:rPr>
          <w:rFonts w:cs="Times New Roman"/>
        </w:rPr>
        <w:t xml:space="preserve">, all things considered, to prefer a state of affairs including a given action, you ought, all things considered, to choose that action. Counterexamples to that can be devised by introducing “the wrong kind of reasons” for preference – reasons for preferring what is not preferable. If the eccentric billionaire imagined by </w:t>
      </w:r>
      <w:r>
        <w:rPr>
          <w:rFonts w:cs="Times New Roman"/>
        </w:rPr>
        <w:t xml:space="preserve">Gregory </w:t>
      </w:r>
      <w:proofErr w:type="spellStart"/>
      <w:r w:rsidRPr="00A30A16">
        <w:rPr>
          <w:rFonts w:cs="Times New Roman"/>
        </w:rPr>
        <w:t>Kavka</w:t>
      </w:r>
      <w:proofErr w:type="spellEnd"/>
      <w:r w:rsidRPr="00A30A16">
        <w:rPr>
          <w:rFonts w:cs="Times New Roman"/>
        </w:rPr>
        <w:t xml:space="preserve"> </w:t>
      </w:r>
      <w:r>
        <w:rPr>
          <w:rFonts w:cs="Times New Roman"/>
        </w:rPr>
        <w:fldChar w:fldCharType="begin"/>
      </w:r>
      <w:r>
        <w:rPr>
          <w:rFonts w:cs="Times New Roman"/>
        </w:rPr>
        <w:instrText xml:space="preserve"> ADDIN EN.CITE &lt;EndNote&gt;&lt;Cite ExcludeAuth="1"&gt;&lt;Author&gt;Kavka&lt;/Author&gt;&lt;Year&gt;1983&lt;/Year&gt;&lt;RecNum&gt;42&lt;/RecNum&gt;&lt;DisplayText&gt;(1983)&lt;/DisplayText&gt;&lt;record&gt;&lt;rec-number&gt;42&lt;/rec-number&gt;&lt;foreign-keys&gt;&lt;key app="EN" db-id="9sxs5t2sazax96edvd3vvz52rp9t95vfpwrv"&gt;42&lt;/key&gt;&lt;/foreign-keys&gt;&lt;ref-type name="Journal Article"&gt;17&lt;/ref-type&gt;&lt;contributors&gt;&lt;authors&gt;&lt;author&gt;Kavka, Gregory S. &lt;/author&gt;&lt;/authors&gt;&lt;/contributors&gt;&lt;titles&gt;&lt;title&gt;The Toxin Puzzle&lt;/title&gt;&lt;secondary-title&gt;Analysis &lt;/secondary-title&gt;&lt;/titles&gt;&lt;periodical&gt;&lt;full-title&gt;Analysis&lt;/full-title&gt;&lt;/periodical&gt;&lt;pages&gt;33-6&lt;/pages&gt;&lt;volume&gt;43 &lt;/volume&gt;&lt;dates&gt;&lt;year&gt;1983&lt;/year&gt;&lt;/dates&gt;&lt;urls&gt;&lt;/urls&gt;&lt;/record&gt;&lt;/Cite&gt;&lt;/EndNote&gt;</w:instrText>
      </w:r>
      <w:r>
        <w:rPr>
          <w:rFonts w:cs="Times New Roman"/>
        </w:rPr>
        <w:fldChar w:fldCharType="separate"/>
      </w:r>
      <w:r>
        <w:rPr>
          <w:rFonts w:cs="Times New Roman"/>
          <w:noProof/>
        </w:rPr>
        <w:t>(</w:t>
      </w:r>
      <w:hyperlink w:anchor="_ENREF_17" w:tooltip="Kavka, 1983 #42" w:history="1">
        <w:r>
          <w:rPr>
            <w:rFonts w:cs="Times New Roman"/>
            <w:noProof/>
          </w:rPr>
          <w:t>1983</w:t>
        </w:r>
      </w:hyperlink>
      <w:r>
        <w:rPr>
          <w:rFonts w:cs="Times New Roman"/>
          <w:noProof/>
        </w:rPr>
        <w:t>)</w:t>
      </w:r>
      <w:r>
        <w:rPr>
          <w:rFonts w:cs="Times New Roman"/>
        </w:rPr>
        <w:fldChar w:fldCharType="end"/>
      </w:r>
      <w:r>
        <w:rPr>
          <w:rFonts w:cs="Times New Roman"/>
        </w:rPr>
        <w:t xml:space="preserve"> </w:t>
      </w:r>
      <w:r w:rsidRPr="00A30A16">
        <w:rPr>
          <w:rFonts w:cs="Times New Roman"/>
        </w:rPr>
        <w:t>offers me a million dollars for forming a preference to drink a toxin, whether or not I drink it, that would give me a good reason for the preference but not the choice. However, that would not be a case in which drinking it would be prefer</w:t>
      </w:r>
      <w:r w:rsidRPr="00A30A16">
        <w:rPr>
          <w:rFonts w:cs="Times New Roman"/>
          <w:i/>
        </w:rPr>
        <w:t>able</w:t>
      </w:r>
      <w:r w:rsidRPr="00A30A16">
        <w:rPr>
          <w:rFonts w:cs="Times New Roman"/>
        </w:rPr>
        <w:t xml:space="preserve"> – preference-worth</w:t>
      </w:r>
      <w:r>
        <w:rPr>
          <w:rFonts w:cs="Times New Roman"/>
        </w:rPr>
        <w:t xml:space="preserve">y – without being </w:t>
      </w:r>
      <w:proofErr w:type="spellStart"/>
      <w:r>
        <w:rPr>
          <w:rFonts w:cs="Times New Roman"/>
        </w:rPr>
        <w:t>choiceworthy</w:t>
      </w:r>
      <w:proofErr w:type="spellEnd"/>
      <w:r>
        <w:rPr>
          <w:rFonts w:cs="Times New Roman"/>
        </w:rPr>
        <w:t xml:space="preserve">. </w:t>
      </w:r>
    </w:p>
  </w:endnote>
  <w:endnote w:id="19">
    <w:p w:rsidR="00FB248C" w:rsidRPr="00A30A16" w:rsidRDefault="00FB248C" w:rsidP="00A30A16">
      <w:pPr>
        <w:pStyle w:val="EndnoteText"/>
        <w:spacing w:line="480" w:lineRule="auto"/>
        <w:rPr>
          <w:rFonts w:cs="Times New Roman"/>
        </w:rPr>
      </w:pPr>
      <w:r w:rsidRPr="00A30A16">
        <w:rPr>
          <w:rStyle w:val="EndnoteReference"/>
          <w:rFonts w:cs="Times New Roman"/>
        </w:rPr>
        <w:endnoteRef/>
      </w:r>
      <w:r w:rsidRPr="00A30A16">
        <w:rPr>
          <w:rFonts w:cs="Times New Roman"/>
        </w:rPr>
        <w:t xml:space="preserve">  However, on this way of making the distinction, the particular reasons that are derivable from this are agent-relative. The fact that I have promised you to help to move your books is an agent-relative reason for me to help you move them – a reason that I have but others don’t. </w:t>
      </w:r>
      <w:r>
        <w:rPr>
          <w:rFonts w:cs="Times New Roman"/>
        </w:rPr>
        <w:t>For this approach, see</w:t>
      </w:r>
      <w:r w:rsidRPr="00A30A16">
        <w:rPr>
          <w:rFonts w:cs="Times New Roman"/>
        </w:rPr>
        <w:t xml:space="preserve"> </w:t>
      </w:r>
      <w:r>
        <w:rPr>
          <w:rFonts w:cs="Times New Roman"/>
        </w:rPr>
        <w:fldChar w:fldCharType="begin"/>
      </w:r>
      <w:r>
        <w:rPr>
          <w:rFonts w:cs="Times New Roman"/>
        </w:rPr>
        <w:instrText xml:space="preserve"> ADDIN EN.CITE &lt;EndNote&gt;&lt;Cite&gt;&lt;Author&gt;Schroeder&lt;/Author&gt;&lt;Year&gt;2007&lt;/Year&gt;&lt;RecNum&gt;52&lt;/RecNum&gt;&lt;Suffix&gt;: 104&lt;/Suffix&gt;&lt;DisplayText&gt;(Schroeder 2007b: 104)&lt;/DisplayText&gt;&lt;record&gt;&lt;rec-number&gt;52&lt;/rec-number&gt;&lt;foreign-keys&gt;&lt;key app="EN" db-id="9sxs5t2sazax96edvd3vvz52rp9t95vfpwrv"&gt;52&lt;/key&gt;&lt;/foreign-keys&gt;&lt;ref-type name="Book"&gt;6&lt;/ref-type&gt;&lt;contributors&gt;&lt;authors&gt;&lt;author&gt;Schroeder, Mark&lt;/author&gt;&lt;/authors&gt;&lt;/contributors&gt;&lt;titles&gt;&lt;title&gt;Slaves of the Passions&lt;/title&gt;&lt;/titles&gt;&lt;dates&gt;&lt;year&gt;2007b&lt;/year&gt;&lt;/dates&gt;&lt;pub-location&gt;New York&lt;/pub-location&gt;&lt;publisher&gt;Oxford University Press&lt;/publisher&gt;&lt;urls&gt;&lt;/urls&gt;&lt;/record&gt;&lt;/Cite&gt;&lt;/EndNote&gt;</w:instrText>
      </w:r>
      <w:r>
        <w:rPr>
          <w:rFonts w:cs="Times New Roman"/>
        </w:rPr>
        <w:fldChar w:fldCharType="separate"/>
      </w:r>
      <w:r>
        <w:rPr>
          <w:rFonts w:cs="Times New Roman"/>
          <w:noProof/>
        </w:rPr>
        <w:t>(</w:t>
      </w:r>
      <w:hyperlink w:anchor="_ENREF_37" w:tooltip="Schroeder, 2007b #52" w:history="1">
        <w:r>
          <w:rPr>
            <w:rFonts w:cs="Times New Roman"/>
            <w:noProof/>
          </w:rPr>
          <w:t>Schroeder 2007b: 104</w:t>
        </w:r>
      </w:hyperlink>
      <w:r>
        <w:rPr>
          <w:rFonts w:cs="Times New Roman"/>
          <w:noProof/>
        </w:rPr>
        <w:t>)</w:t>
      </w:r>
      <w:r>
        <w:rPr>
          <w:rFonts w:cs="Times New Roman"/>
        </w:rPr>
        <w:fldChar w:fldCharType="end"/>
      </w:r>
      <w:r w:rsidRPr="00A30A16">
        <w:rPr>
          <w:rFonts w:cs="Times New Roman"/>
        </w:rPr>
        <w:t>.</w:t>
      </w:r>
    </w:p>
  </w:endnote>
  <w:endnote w:id="20">
    <w:p w:rsidR="00FB248C" w:rsidRPr="00A30A16" w:rsidRDefault="00FB248C" w:rsidP="00A30A16">
      <w:pPr>
        <w:pStyle w:val="EndnoteText"/>
        <w:spacing w:line="480" w:lineRule="auto"/>
        <w:rPr>
          <w:rFonts w:cs="Times New Roman"/>
        </w:rPr>
      </w:pPr>
      <w:r w:rsidRPr="00A30A16">
        <w:rPr>
          <w:rStyle w:val="EndnoteReference"/>
          <w:rFonts w:cs="Times New Roman"/>
        </w:rPr>
        <w:endnoteRef/>
      </w:r>
      <w:r>
        <w:rPr>
          <w:rFonts w:cs="Times New Roman"/>
        </w:rPr>
        <w:t xml:space="preserve">  This proposal is made by Michael Smith </w:t>
      </w:r>
      <w:r>
        <w:rPr>
          <w:rFonts w:cs="Times New Roman"/>
        </w:rPr>
        <w:fldChar w:fldCharType="begin"/>
      </w:r>
      <w:r>
        <w:rPr>
          <w:rFonts w:cs="Times New Roman"/>
        </w:rPr>
        <w:instrText xml:space="preserve"> ADDIN EN.CITE &lt;EndNote&gt;&lt;Cite ExcludeAuth="1"&gt;&lt;Author&gt;Smith&lt;/Author&gt;&lt;Year&gt;2003&lt;/Year&gt;&lt;RecNum&gt;3&lt;/RecNum&gt;&lt;Suffix&gt;: 588&lt;/Suffix&gt;&lt;DisplayText&gt;(2003: 588)&lt;/DisplayText&gt;&lt;record&gt;&lt;rec-number&gt;3&lt;/rec-number&gt;&lt;foreign-keys&gt;&lt;key app="EN" db-id="9sxs5t2sazax96edvd3vvz52rp9t95vfpwrv"&gt;3&lt;/key&gt;&lt;/foreign-keys&gt;&lt;ref-type name="Journal Article"&gt;17&lt;/ref-type&gt;&lt;contributors&gt;&lt;authors&gt;&lt;author&gt;Smith, Michael&lt;/author&gt;&lt;/authors&gt;&lt;/contributors&gt;&lt;titles&gt;&lt;title&gt;Neutral and relative value after Moore&lt;/title&gt;&lt;secondary-title&gt;Ethics&lt;/secondary-title&gt;&lt;/titles&gt;&lt;periodical&gt;&lt;full-title&gt;Ethics&lt;/full-title&gt;&lt;/periodical&gt;&lt;pages&gt;576-598&lt;/pages&gt;&lt;volume&gt;113&lt;/volume&gt;&lt;dates&gt;&lt;year&gt;2003&lt;/year&gt;&lt;/dates&gt;&lt;urls&gt;&lt;/urls&gt;&lt;/record&gt;&lt;/Cite&gt;&lt;/EndNote&gt;</w:instrText>
      </w:r>
      <w:r>
        <w:rPr>
          <w:rFonts w:cs="Times New Roman"/>
        </w:rPr>
        <w:fldChar w:fldCharType="separate"/>
      </w:r>
      <w:r>
        <w:rPr>
          <w:rFonts w:cs="Times New Roman"/>
          <w:noProof/>
        </w:rPr>
        <w:t>(</w:t>
      </w:r>
      <w:hyperlink w:anchor="_ENREF_43" w:tooltip="Smith, 2003 #3" w:history="1">
        <w:r>
          <w:rPr>
            <w:rFonts w:cs="Times New Roman"/>
            <w:noProof/>
          </w:rPr>
          <w:t>2003: 588</w:t>
        </w:r>
      </w:hyperlink>
      <w:r>
        <w:rPr>
          <w:rFonts w:cs="Times New Roman"/>
          <w:noProof/>
        </w:rPr>
        <w:t>)</w:t>
      </w:r>
      <w:r>
        <w:rPr>
          <w:rFonts w:cs="Times New Roman"/>
        </w:rPr>
        <w:fldChar w:fldCharType="end"/>
      </w:r>
      <w:r>
        <w:rPr>
          <w:rFonts w:cs="Times New Roman"/>
        </w:rPr>
        <w:t>:</w:t>
      </w:r>
      <w:r w:rsidRPr="00A30A16">
        <w:rPr>
          <w:rFonts w:cs="Times New Roman"/>
        </w:rPr>
        <w:t xml:space="preserve"> “neutral goods are those properties in virtue of which things are good whose characterization requires no mention of the subject to whom the prope</w:t>
      </w:r>
      <w:r>
        <w:rPr>
          <w:rFonts w:cs="Times New Roman"/>
        </w:rPr>
        <w:t>rty of being good is a relation”</w:t>
      </w:r>
      <w:r w:rsidRPr="00A30A16">
        <w:rPr>
          <w:rFonts w:cs="Times New Roman"/>
        </w:rPr>
        <w:t xml:space="preserve">; </w:t>
      </w:r>
      <w:r>
        <w:rPr>
          <w:rFonts w:cs="Times New Roman"/>
        </w:rPr>
        <w:t xml:space="preserve">also </w:t>
      </w:r>
      <w:r>
        <w:rPr>
          <w:rFonts w:cs="Times New Roman"/>
        </w:rPr>
        <w:fldChar w:fldCharType="begin"/>
      </w:r>
      <w:r>
        <w:rPr>
          <w:rFonts w:cs="Times New Roman"/>
        </w:rPr>
        <w:instrText xml:space="preserve"> ADDIN EN.CITE &lt;EndNote&gt;&lt;Cite&gt;&lt;Author&gt;Wallace&lt;/Author&gt;&lt;Year&gt;2010&lt;/Year&gt;&lt;RecNum&gt;17&lt;/RecNum&gt;&lt;Suffix&gt;: 523&lt;/Suffix&gt;&lt;DisplayText&gt;(Wallace 2010: 523)&lt;/DisplayText&gt;&lt;record&gt;&lt;rec-number&gt;17&lt;/rec-number&gt;&lt;foreign-keys&gt;&lt;key app="EN" db-id="9sxs5t2sazax96edvd3vvz52rp9t95vfpwrv"&gt;17&lt;/key&gt;&lt;/foreign-keys&gt;&lt;ref-type name="Journal Article"&gt;17&lt;/ref-type&gt;&lt;contributors&gt;&lt;authors&gt;&lt;author&gt;Wallace, R. Jay &lt;/author&gt;&lt;/authors&gt;&lt;/contributors&gt;&lt;titles&gt;&lt;title&gt;Reasons, Values, and Agent-Relativity&lt;/title&gt;&lt;secondary-title&gt;Dialectica &lt;/secondary-title&gt;&lt;/titles&gt;&lt;periodical&gt;&lt;full-title&gt;Dialectica&lt;/full-title&gt;&lt;/periodical&gt;&lt;pages&gt;503-28&lt;/pages&gt;&lt;volume&gt;64 &lt;/volume&gt;&lt;dates&gt;&lt;year&gt;2010&lt;/year&gt;&lt;/dates&gt;&lt;urls&gt;&lt;/urls&gt;&lt;/record&gt;&lt;/Cite&gt;&lt;/EndNote&gt;</w:instrText>
      </w:r>
      <w:r>
        <w:rPr>
          <w:rFonts w:cs="Times New Roman"/>
        </w:rPr>
        <w:fldChar w:fldCharType="separate"/>
      </w:r>
      <w:r>
        <w:rPr>
          <w:rFonts w:cs="Times New Roman"/>
          <w:noProof/>
        </w:rPr>
        <w:t>(</w:t>
      </w:r>
      <w:hyperlink w:anchor="_ENREF_48" w:tooltip="Wallace, 2010 #17" w:history="1">
        <w:r>
          <w:rPr>
            <w:rFonts w:cs="Times New Roman"/>
            <w:noProof/>
          </w:rPr>
          <w:t>Wallace 2010: 523</w:t>
        </w:r>
      </w:hyperlink>
      <w:r>
        <w:rPr>
          <w:rFonts w:cs="Times New Roman"/>
          <w:noProof/>
        </w:rPr>
        <w:t>)</w:t>
      </w:r>
      <w:r>
        <w:rPr>
          <w:rFonts w:cs="Times New Roman"/>
        </w:rPr>
        <w:fldChar w:fldCharType="end"/>
      </w:r>
      <w:r w:rsidRPr="00A30A16">
        <w:rPr>
          <w:rFonts w:cs="Times New Roman"/>
        </w:rPr>
        <w:t>.</w:t>
      </w:r>
      <w:r>
        <w:rPr>
          <w:rFonts w:cs="Times New Roman"/>
        </w:rPr>
        <w:t xml:space="preserve"> </w:t>
      </w:r>
    </w:p>
  </w:endnote>
  <w:endnote w:id="21">
    <w:p w:rsidR="00FB248C" w:rsidRDefault="00FB248C" w:rsidP="00BA3A4D">
      <w:pPr>
        <w:pStyle w:val="EndnoteText"/>
        <w:spacing w:line="480" w:lineRule="auto"/>
      </w:pPr>
      <w:r>
        <w:rPr>
          <w:rStyle w:val="EndnoteReference"/>
        </w:rPr>
        <w:endnoteRef/>
      </w:r>
      <w:r>
        <w:t xml:space="preserve">  It seems equally to be a problem for view (2).</w:t>
      </w:r>
    </w:p>
  </w:endnote>
  <w:endnote w:id="22">
    <w:p w:rsidR="00FB248C" w:rsidRPr="00A30A16" w:rsidRDefault="00FB248C" w:rsidP="00A30A16">
      <w:pPr>
        <w:pStyle w:val="EndnoteText"/>
        <w:spacing w:line="480" w:lineRule="auto"/>
        <w:rPr>
          <w:rFonts w:cs="Times New Roman"/>
        </w:rPr>
      </w:pPr>
      <w:r w:rsidRPr="00A30A16">
        <w:rPr>
          <w:rStyle w:val="EndnoteReference"/>
          <w:rFonts w:cs="Times New Roman"/>
        </w:rPr>
        <w:endnoteRef/>
      </w:r>
      <w:r w:rsidRPr="00A30A16">
        <w:rPr>
          <w:rFonts w:cs="Times New Roman"/>
        </w:rPr>
        <w:t xml:space="preserve">  For further discussion, see </w:t>
      </w:r>
      <w:r>
        <w:rPr>
          <w:rFonts w:cs="Times New Roman"/>
        </w:rPr>
        <w:fldChar w:fldCharType="begin"/>
      </w:r>
      <w:r>
        <w:rPr>
          <w:rFonts w:cs="Times New Roman"/>
        </w:rPr>
        <w:instrText xml:space="preserve"> ADDIN EN.CITE &lt;EndNote&gt;&lt;Cite&gt;&lt;Author&gt;Cullity&lt;/Author&gt;&lt;Year&gt;2013&lt;/Year&gt;&lt;RecNum&gt;49&lt;/RecNum&gt;&lt;DisplayText&gt;(Cullity 2013)&lt;/DisplayText&gt;&lt;record&gt;&lt;rec-number&gt;49&lt;/rec-number&gt;&lt;foreign-keys&gt;&lt;key app="EN" db-id="9sxs5t2sazax96edvd3vvz52rp9t95vfpwrv"&gt;49&lt;/key&gt;&lt;/foreign-keys&gt;&lt;ref-type name="Book Section"&gt;5&lt;/ref-type&gt;&lt;contributors&gt;&lt;authors&gt;&lt;author&gt;Cullity, Garrett&lt;/author&gt;&lt;/authors&gt;&lt;secondary-authors&gt;&lt;author&gt;Hugh LaFollette&lt;/author&gt;&lt;/secondary-authors&gt;&lt;/contributors&gt;&lt;titles&gt;&lt;title&gt;Impartiality&lt;/title&gt;&lt;secondary-title&gt;The International Encyclopedia of Ethics&lt;/secondary-title&gt;&lt;/titles&gt;&lt;dates&gt;&lt;year&gt;2013&lt;/year&gt;&lt;/dates&gt;&lt;pub-location&gt;Oxford&lt;/pub-location&gt;&lt;publisher&gt;Wiley-Blackwell&lt;/publisher&gt;&lt;urls&gt;&lt;/urls&gt;&lt;/record&gt;&lt;/Cite&gt;&lt;/EndNote&gt;</w:instrText>
      </w:r>
      <w:r>
        <w:rPr>
          <w:rFonts w:cs="Times New Roman"/>
        </w:rPr>
        <w:fldChar w:fldCharType="separate"/>
      </w:r>
      <w:r>
        <w:rPr>
          <w:rFonts w:cs="Times New Roman"/>
          <w:noProof/>
        </w:rPr>
        <w:t>(</w:t>
      </w:r>
      <w:hyperlink w:anchor="_ENREF_10" w:tooltip="Cullity, 2013 #49" w:history="1">
        <w:r>
          <w:rPr>
            <w:rFonts w:cs="Times New Roman"/>
            <w:noProof/>
          </w:rPr>
          <w:t>Cullity 2013</w:t>
        </w:r>
      </w:hyperlink>
      <w:r>
        <w:rPr>
          <w:rFonts w:cs="Times New Roman"/>
          <w:noProof/>
        </w:rPr>
        <w:t>)</w:t>
      </w:r>
      <w:r>
        <w:rPr>
          <w:rFonts w:cs="Times New Roman"/>
        </w:rPr>
        <w:fldChar w:fldCharType="end"/>
      </w:r>
      <w:r>
        <w:rPr>
          <w:rFonts w:cs="Times New Roman"/>
        </w:rPr>
        <w:t>.</w:t>
      </w:r>
    </w:p>
  </w:endnote>
  <w:endnote w:id="23">
    <w:p w:rsidR="00FB248C" w:rsidRPr="00A30A16" w:rsidRDefault="00FB248C" w:rsidP="00A30A16">
      <w:pPr>
        <w:pStyle w:val="EndnoteText"/>
        <w:spacing w:line="480" w:lineRule="auto"/>
        <w:rPr>
          <w:rFonts w:cs="Times New Roman"/>
        </w:rPr>
      </w:pPr>
      <w:r w:rsidRPr="00A30A16">
        <w:rPr>
          <w:rStyle w:val="EndnoteReference"/>
          <w:rFonts w:cs="Times New Roman"/>
        </w:rPr>
        <w:endnoteRef/>
      </w:r>
      <w:r>
        <w:rPr>
          <w:rFonts w:cs="Times New Roman"/>
        </w:rPr>
        <w:t xml:space="preserve">  For the view that this is not an objection to relative-value consequentialism, but rather an argument for the inescapability of consequentialism, see </w:t>
      </w:r>
      <w:r>
        <w:rPr>
          <w:rFonts w:cs="Times New Roman"/>
        </w:rPr>
        <w:fldChar w:fldCharType="begin"/>
      </w:r>
      <w:r>
        <w:rPr>
          <w:rFonts w:cs="Times New Roman"/>
        </w:rPr>
        <w:instrText xml:space="preserve"> ADDIN EN.CITE &lt;EndNote&gt;&lt;Cite&gt;&lt;Author&gt;Dreier&lt;/Author&gt;&lt;Year&gt;1993&lt;/Year&gt;&lt;RecNum&gt;41&lt;/RecNum&gt;&lt;Suffix&gt;: 23&lt;/Suffix&gt;&lt;DisplayText&gt;(Dreier 1993: 23)&lt;/DisplayText&gt;&lt;record&gt;&lt;rec-number&gt;41&lt;/rec-number&gt;&lt;foreign-keys&gt;&lt;key app="EN" db-id="9sxs5t2sazax96edvd3vvz52rp9t95vfpwrv"&gt;41&lt;/key&gt;&lt;/foreign-keys&gt;&lt;ref-type name="Journal Article"&gt;17&lt;/ref-type&gt;&lt;contributors&gt;&lt;authors&gt;&lt;author&gt;Dreier, James&lt;/author&gt;&lt;/authors&gt;&lt;/contributors&gt;&lt;titles&gt;&lt;title&gt;Structures of Normative Theories&lt;/title&gt;&lt;secondary-title&gt;The Monist&lt;/secondary-title&gt;&lt;/titles&gt;&lt;periodical&gt;&lt;full-title&gt;The Monist&lt;/full-title&gt;&lt;/periodical&gt;&lt;pages&gt;22-40&lt;/pages&gt;&lt;volume&gt;76&lt;/volume&gt;&lt;dates&gt;&lt;year&gt;1993&lt;/year&gt;&lt;/dates&gt;&lt;urls&gt;&lt;/urls&gt;&lt;/record&gt;&lt;/Cite&gt;&lt;/EndNote&gt;</w:instrText>
      </w:r>
      <w:r>
        <w:rPr>
          <w:rFonts w:cs="Times New Roman"/>
        </w:rPr>
        <w:fldChar w:fldCharType="separate"/>
      </w:r>
      <w:r>
        <w:rPr>
          <w:rFonts w:cs="Times New Roman"/>
          <w:noProof/>
        </w:rPr>
        <w:t>(</w:t>
      </w:r>
      <w:hyperlink w:anchor="_ENREF_12" w:tooltip="Dreier, 1993 #41" w:history="1">
        <w:r>
          <w:rPr>
            <w:rFonts w:cs="Times New Roman"/>
            <w:noProof/>
          </w:rPr>
          <w:t>Dreier 1993: 23</w:t>
        </w:r>
      </w:hyperlink>
      <w:r>
        <w:rPr>
          <w:rFonts w:cs="Times New Roman"/>
          <w:noProof/>
        </w:rPr>
        <w:t>)</w:t>
      </w:r>
      <w:r>
        <w:rPr>
          <w:rFonts w:cs="Times New Roman"/>
        </w:rPr>
        <w:fldChar w:fldCharType="end"/>
      </w:r>
      <w:r>
        <w:rPr>
          <w:rFonts w:cs="Times New Roman"/>
        </w:rPr>
        <w:t xml:space="preserve"> and</w:t>
      </w:r>
      <w:r w:rsidRPr="00A30A16">
        <w:rPr>
          <w:rFonts w:cs="Times New Roman"/>
        </w:rPr>
        <w:t xml:space="preserve"> </w:t>
      </w:r>
      <w:r>
        <w:rPr>
          <w:rFonts w:cs="Times New Roman"/>
        </w:rPr>
        <w:fldChar w:fldCharType="begin"/>
      </w:r>
      <w:r>
        <w:rPr>
          <w:rFonts w:cs="Times New Roman"/>
        </w:rPr>
        <w:instrText xml:space="preserve"> ADDIN EN.CITE &lt;EndNote&gt;&lt;Cite&gt;&lt;Author&gt;Louise&lt;/Author&gt;&lt;Year&gt;2004&lt;/Year&gt;&lt;RecNum&gt;8&lt;/RecNum&gt;&lt;Suffix&gt;: 534&lt;/Suffix&gt;&lt;DisplayText&gt;(Louise 2004: 534)&lt;/DisplayText&gt;&lt;record&gt;&lt;rec-number&gt;8&lt;/rec-number&gt;&lt;foreign-keys&gt;&lt;key app="EN" db-id="9sxs5t2sazax96edvd3vvz52rp9t95vfpwrv"&gt;8&lt;/key&gt;&lt;/foreign-keys&gt;&lt;ref-type name="Journal Article"&gt;17&lt;/ref-type&gt;&lt;contributors&gt;&lt;authors&gt;&lt;author&gt;Louise, Jennie&lt;/author&gt;&lt;/authors&gt;&lt;/contributors&gt;&lt;titles&gt;&lt;title&gt;Relativity of value and the consequentialist umbrella&lt;/title&gt;&lt;secondary-title&gt;Philosophical Quarterly&lt;/secondary-title&gt;&lt;/titles&gt;&lt;periodical&gt;&lt;full-title&gt;Philosophical Quarterly&lt;/full-title&gt;&lt;/periodical&gt;&lt;pages&gt;518–536&lt;/pages&gt;&lt;volume&gt;54&lt;/volume&gt;&lt;dates&gt;&lt;year&gt;2004&lt;/year&gt;&lt;/dates&gt;&lt;urls&gt;&lt;/urls&gt;&lt;/record&gt;&lt;/Cite&gt;&lt;/EndNote&gt;</w:instrText>
      </w:r>
      <w:r>
        <w:rPr>
          <w:rFonts w:cs="Times New Roman"/>
        </w:rPr>
        <w:fldChar w:fldCharType="separate"/>
      </w:r>
      <w:r>
        <w:rPr>
          <w:rFonts w:cs="Times New Roman"/>
          <w:noProof/>
        </w:rPr>
        <w:t>(</w:t>
      </w:r>
      <w:hyperlink w:anchor="_ENREF_19" w:tooltip="Louise, 2004 #8" w:history="1">
        <w:r>
          <w:rPr>
            <w:rFonts w:cs="Times New Roman"/>
            <w:noProof/>
          </w:rPr>
          <w:t>Louise 2004: 534</w:t>
        </w:r>
      </w:hyperlink>
      <w:r>
        <w:rPr>
          <w:rFonts w:cs="Times New Roman"/>
          <w:noProof/>
        </w:rPr>
        <w:t>)</w:t>
      </w:r>
      <w:r>
        <w:rPr>
          <w:rFonts w:cs="Times New Roman"/>
        </w:rPr>
        <w:fldChar w:fldCharType="end"/>
      </w:r>
      <w:r>
        <w:rPr>
          <w:rFonts w:cs="Times New Roman"/>
        </w:rPr>
        <w:t>.</w:t>
      </w:r>
    </w:p>
  </w:endnote>
  <w:endnote w:id="24">
    <w:p w:rsidR="00FB248C" w:rsidRDefault="00FB248C" w:rsidP="00A02658">
      <w:pPr>
        <w:pStyle w:val="EndnoteText"/>
        <w:spacing w:line="480" w:lineRule="auto"/>
      </w:pPr>
      <w:r>
        <w:rPr>
          <w:rStyle w:val="EndnoteReference"/>
        </w:rPr>
        <w:endnoteRef/>
      </w:r>
      <w:r>
        <w:t xml:space="preserve">  As I have defined it, it makes those claims. A weaker, </w:t>
      </w:r>
      <w:proofErr w:type="spellStart"/>
      <w:r>
        <w:t>biconditional</w:t>
      </w:r>
      <w:proofErr w:type="spellEnd"/>
      <w:r>
        <w:t xml:space="preserve"> definition is possible: one on which consequentialist theories of right action are theories of the form, “An action is right if and only if it bears relation </w:t>
      </w:r>
      <w:r w:rsidRPr="00A02658">
        <w:rPr>
          <w:i/>
        </w:rPr>
        <w:t>R</w:t>
      </w:r>
      <w:r>
        <w:t xml:space="preserve"> to evaluative ranking of states of affairs </w:t>
      </w:r>
      <w:r w:rsidRPr="00A02658">
        <w:rPr>
          <w:i/>
        </w:rPr>
        <w:t>S</w:t>
      </w:r>
      <w:r>
        <w:t>.” Then it would still be incorrect that this trivializes consequentialism, for the reasons given in the previous paragraph. But it would at least be arguable that any plausible moral theory can be given a relative-value consequentialist form, if it is arguable that moral dilemmas are implausible.</w:t>
      </w:r>
    </w:p>
  </w:endnote>
  <w:endnote w:id="25">
    <w:p w:rsidR="00FB248C" w:rsidRDefault="00FB248C">
      <w:pPr>
        <w:pStyle w:val="EndnoteText"/>
      </w:pPr>
      <w:r>
        <w:rPr>
          <w:rStyle w:val="EndnoteReference"/>
        </w:rPr>
        <w:endnoteRef/>
      </w:r>
      <w:r>
        <w:t xml:space="preserve">  I am grateful to Antony Eagle, Iwao Hirose and Jonas Olson for their helpful comments on an earlier draft.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48C" w:rsidRDefault="00FB248C" w:rsidP="00E25976">
    <w:pPr>
      <w:pStyle w:val="Footer"/>
      <w:jc w:val="center"/>
    </w:pPr>
    <w:r>
      <w:t xml:space="preserve">- </w:t>
    </w:r>
    <w:r>
      <w:fldChar w:fldCharType="begin"/>
    </w:r>
    <w:r>
      <w:instrText xml:space="preserve"> PAGE   \* MERGEFORMAT </w:instrText>
    </w:r>
    <w:r>
      <w:fldChar w:fldCharType="separate"/>
    </w:r>
    <w:r w:rsidR="00B360AF">
      <w:rPr>
        <w:noProof/>
      </w:rPr>
      <w:t>1</w:t>
    </w:r>
    <w:r>
      <w:rPr>
        <w:noProof/>
      </w:rPr>
      <w:fldChar w:fldCharType="end"/>
    </w:r>
    <w:r>
      <w:rPr>
        <w:noProof/>
      </w:rPr>
      <w:t xml:space="preserve"> -</w:t>
    </w:r>
  </w:p>
  <w:p w:rsidR="00FB248C" w:rsidRDefault="00FB24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48C" w:rsidRDefault="00FB248C" w:rsidP="00F170DC">
      <w:pPr>
        <w:spacing w:line="240" w:lineRule="auto"/>
      </w:pPr>
      <w:r>
        <w:separator/>
      </w:r>
    </w:p>
  </w:footnote>
  <w:footnote w:type="continuationSeparator" w:id="0">
    <w:p w:rsidR="00FB248C" w:rsidRDefault="00FB248C" w:rsidP="00F170D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A7E2C"/>
    <w:multiLevelType w:val="hybridMultilevel"/>
    <w:tmpl w:val="105C056E"/>
    <w:lvl w:ilvl="0" w:tplc="31DA0318">
      <w:start w:val="7"/>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3715677"/>
    <w:multiLevelType w:val="hybridMultilevel"/>
    <w:tmpl w:val="6E7AABFE"/>
    <w:lvl w:ilvl="0" w:tplc="77EAC0A8">
      <w:start w:val="2"/>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B897CFF"/>
    <w:multiLevelType w:val="hybridMultilevel"/>
    <w:tmpl w:val="423C7E48"/>
    <w:lvl w:ilvl="0" w:tplc="524CA52E">
      <w:start w:val="2"/>
      <w:numFmt w:val="bullet"/>
      <w:lvlText w:val="-"/>
      <w:lvlJc w:val="left"/>
      <w:pPr>
        <w:ind w:left="927" w:hanging="360"/>
      </w:pPr>
      <w:rPr>
        <w:rFonts w:ascii="Calibri" w:eastAsiaTheme="minorEastAsia" w:hAnsi="Calibri" w:cs="Calibr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nsid w:val="51487D68"/>
    <w:multiLevelType w:val="hybridMultilevel"/>
    <w:tmpl w:val="2D104C8C"/>
    <w:lvl w:ilvl="0" w:tplc="0CAC9BC4">
      <w:start w:val="1"/>
      <w:numFmt w:val="bullet"/>
      <w:lvlText w:val=""/>
      <w:lvlJc w:val="left"/>
      <w:pPr>
        <w:ind w:left="927" w:hanging="360"/>
      </w:pPr>
      <w:rPr>
        <w:rFonts w:ascii="Calibri" w:eastAsiaTheme="minorHAnsi" w:hAnsi="Calibri" w:cs="Calibr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nsid w:val="582007DB"/>
    <w:multiLevelType w:val="hybridMultilevel"/>
    <w:tmpl w:val="F63E453E"/>
    <w:lvl w:ilvl="0" w:tplc="E740259A">
      <w:start w:val="7"/>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F915795"/>
    <w:multiLevelType w:val="hybridMultilevel"/>
    <w:tmpl w:val="5EA42DFA"/>
    <w:lvl w:ilvl="0" w:tplc="EE5279B4">
      <w:start w:val="1"/>
      <w:numFmt w:val="bullet"/>
      <w:lvlText w:val="-"/>
      <w:lvlJc w:val="left"/>
      <w:pPr>
        <w:ind w:left="1494" w:hanging="360"/>
      </w:pPr>
      <w:rPr>
        <w:rFonts w:ascii="Calibri" w:eastAsiaTheme="minorHAnsi" w:hAnsi="Calibri" w:cs="Calibr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 rev&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Layout&gt;"/>
    <w:docVar w:name="EN.Libraries" w:val="&lt;Libraries&gt;&lt;item db-id=&quot;9sxs5t2sazax96edvd3vvz52rp9t95vfpwrv&quot;&gt;RNV&lt;record-ids&gt;&lt;item&gt;1&lt;/item&gt;&lt;item&gt;3&lt;/item&gt;&lt;item&gt;8&lt;/item&gt;&lt;item&gt;9&lt;/item&gt;&lt;item&gt;12&lt;/item&gt;&lt;item&gt;14&lt;/item&gt;&lt;item&gt;15&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record-ids&gt;&lt;/item&gt;&lt;/Libraries&gt;"/>
  </w:docVars>
  <w:rsids>
    <w:rsidRoot w:val="00D15B7C"/>
    <w:rsid w:val="00000EFC"/>
    <w:rsid w:val="00005F9B"/>
    <w:rsid w:val="000070E2"/>
    <w:rsid w:val="00027935"/>
    <w:rsid w:val="000328F8"/>
    <w:rsid w:val="0004036F"/>
    <w:rsid w:val="00040AD3"/>
    <w:rsid w:val="00042AD3"/>
    <w:rsid w:val="00050C3F"/>
    <w:rsid w:val="00076F70"/>
    <w:rsid w:val="000858EA"/>
    <w:rsid w:val="00085FB2"/>
    <w:rsid w:val="00092E0C"/>
    <w:rsid w:val="00094C53"/>
    <w:rsid w:val="000A2144"/>
    <w:rsid w:val="000A4004"/>
    <w:rsid w:val="000A6857"/>
    <w:rsid w:val="000C251E"/>
    <w:rsid w:val="000C4775"/>
    <w:rsid w:val="000C6B46"/>
    <w:rsid w:val="000E03D7"/>
    <w:rsid w:val="000E56CF"/>
    <w:rsid w:val="000F242D"/>
    <w:rsid w:val="000F4719"/>
    <w:rsid w:val="000F5C24"/>
    <w:rsid w:val="0011263A"/>
    <w:rsid w:val="00113D6D"/>
    <w:rsid w:val="00115B16"/>
    <w:rsid w:val="00123516"/>
    <w:rsid w:val="00125FC4"/>
    <w:rsid w:val="00141BAA"/>
    <w:rsid w:val="001424C7"/>
    <w:rsid w:val="00151073"/>
    <w:rsid w:val="0015649A"/>
    <w:rsid w:val="001629C0"/>
    <w:rsid w:val="001649CD"/>
    <w:rsid w:val="00192BAE"/>
    <w:rsid w:val="00196B71"/>
    <w:rsid w:val="001A37BF"/>
    <w:rsid w:val="001B066B"/>
    <w:rsid w:val="001B2F99"/>
    <w:rsid w:val="001B46D5"/>
    <w:rsid w:val="001C398D"/>
    <w:rsid w:val="001C7DB1"/>
    <w:rsid w:val="001E4384"/>
    <w:rsid w:val="001E5118"/>
    <w:rsid w:val="001F214B"/>
    <w:rsid w:val="00204512"/>
    <w:rsid w:val="00212009"/>
    <w:rsid w:val="002222EA"/>
    <w:rsid w:val="00235A5B"/>
    <w:rsid w:val="00235D5B"/>
    <w:rsid w:val="00251FFF"/>
    <w:rsid w:val="002536A4"/>
    <w:rsid w:val="002564BE"/>
    <w:rsid w:val="00265B93"/>
    <w:rsid w:val="00267E10"/>
    <w:rsid w:val="00291D3D"/>
    <w:rsid w:val="002A627D"/>
    <w:rsid w:val="002B2D3D"/>
    <w:rsid w:val="002B5477"/>
    <w:rsid w:val="002C1D48"/>
    <w:rsid w:val="002C4E3D"/>
    <w:rsid w:val="002D7829"/>
    <w:rsid w:val="002F2057"/>
    <w:rsid w:val="00304991"/>
    <w:rsid w:val="00324206"/>
    <w:rsid w:val="003276EF"/>
    <w:rsid w:val="00330F84"/>
    <w:rsid w:val="00334B10"/>
    <w:rsid w:val="00342492"/>
    <w:rsid w:val="0034420D"/>
    <w:rsid w:val="00353BDB"/>
    <w:rsid w:val="00355863"/>
    <w:rsid w:val="00361736"/>
    <w:rsid w:val="0036304D"/>
    <w:rsid w:val="003710A1"/>
    <w:rsid w:val="003738D2"/>
    <w:rsid w:val="003749D0"/>
    <w:rsid w:val="00376A08"/>
    <w:rsid w:val="00381EB7"/>
    <w:rsid w:val="003933A8"/>
    <w:rsid w:val="003962C6"/>
    <w:rsid w:val="003974DA"/>
    <w:rsid w:val="003A74F6"/>
    <w:rsid w:val="003B39BE"/>
    <w:rsid w:val="003B78CD"/>
    <w:rsid w:val="003C742B"/>
    <w:rsid w:val="003D462D"/>
    <w:rsid w:val="003E7E36"/>
    <w:rsid w:val="003F0893"/>
    <w:rsid w:val="003F0C1B"/>
    <w:rsid w:val="00420778"/>
    <w:rsid w:val="00423E97"/>
    <w:rsid w:val="00433D64"/>
    <w:rsid w:val="00433DB7"/>
    <w:rsid w:val="004354E3"/>
    <w:rsid w:val="00442DB8"/>
    <w:rsid w:val="00447D6A"/>
    <w:rsid w:val="0045045F"/>
    <w:rsid w:val="00453843"/>
    <w:rsid w:val="00454BBD"/>
    <w:rsid w:val="00480F2C"/>
    <w:rsid w:val="00492851"/>
    <w:rsid w:val="004A1483"/>
    <w:rsid w:val="004A7B1E"/>
    <w:rsid w:val="004C4978"/>
    <w:rsid w:val="004C7483"/>
    <w:rsid w:val="004D1F87"/>
    <w:rsid w:val="004D4110"/>
    <w:rsid w:val="004D4303"/>
    <w:rsid w:val="004D4596"/>
    <w:rsid w:val="004D5141"/>
    <w:rsid w:val="004E6877"/>
    <w:rsid w:val="004F0928"/>
    <w:rsid w:val="004F38F5"/>
    <w:rsid w:val="004F4F1F"/>
    <w:rsid w:val="004F614C"/>
    <w:rsid w:val="00503D20"/>
    <w:rsid w:val="0051350C"/>
    <w:rsid w:val="005201A8"/>
    <w:rsid w:val="005224F8"/>
    <w:rsid w:val="0052267A"/>
    <w:rsid w:val="005231C5"/>
    <w:rsid w:val="00525FD7"/>
    <w:rsid w:val="00527182"/>
    <w:rsid w:val="005371EC"/>
    <w:rsid w:val="0055728B"/>
    <w:rsid w:val="00565BB6"/>
    <w:rsid w:val="00566618"/>
    <w:rsid w:val="00571ACA"/>
    <w:rsid w:val="005845E7"/>
    <w:rsid w:val="005A39EF"/>
    <w:rsid w:val="005B223D"/>
    <w:rsid w:val="005C2A81"/>
    <w:rsid w:val="005D40C7"/>
    <w:rsid w:val="005D628F"/>
    <w:rsid w:val="005E12C7"/>
    <w:rsid w:val="005E37DC"/>
    <w:rsid w:val="005E4B6C"/>
    <w:rsid w:val="005F2B1D"/>
    <w:rsid w:val="005F49E1"/>
    <w:rsid w:val="005F6810"/>
    <w:rsid w:val="00605597"/>
    <w:rsid w:val="00616685"/>
    <w:rsid w:val="0061712F"/>
    <w:rsid w:val="006309B7"/>
    <w:rsid w:val="00634B5D"/>
    <w:rsid w:val="006355E1"/>
    <w:rsid w:val="00636008"/>
    <w:rsid w:val="006443C7"/>
    <w:rsid w:val="006505D7"/>
    <w:rsid w:val="00652478"/>
    <w:rsid w:val="00657F6E"/>
    <w:rsid w:val="0069047B"/>
    <w:rsid w:val="00694711"/>
    <w:rsid w:val="00694821"/>
    <w:rsid w:val="006969CD"/>
    <w:rsid w:val="00696F7D"/>
    <w:rsid w:val="00697992"/>
    <w:rsid w:val="006A0274"/>
    <w:rsid w:val="006A3BD4"/>
    <w:rsid w:val="006B1D23"/>
    <w:rsid w:val="006B6200"/>
    <w:rsid w:val="006C32E6"/>
    <w:rsid w:val="006C3999"/>
    <w:rsid w:val="006C3C35"/>
    <w:rsid w:val="006E60FA"/>
    <w:rsid w:val="006F2437"/>
    <w:rsid w:val="006F48AB"/>
    <w:rsid w:val="00701268"/>
    <w:rsid w:val="00705DCE"/>
    <w:rsid w:val="0070675E"/>
    <w:rsid w:val="00707445"/>
    <w:rsid w:val="00710CEE"/>
    <w:rsid w:val="00711907"/>
    <w:rsid w:val="00715503"/>
    <w:rsid w:val="007234F6"/>
    <w:rsid w:val="0072636A"/>
    <w:rsid w:val="00735C70"/>
    <w:rsid w:val="007369B5"/>
    <w:rsid w:val="00736C36"/>
    <w:rsid w:val="00736D57"/>
    <w:rsid w:val="00757E74"/>
    <w:rsid w:val="00776C6F"/>
    <w:rsid w:val="007838DB"/>
    <w:rsid w:val="00795608"/>
    <w:rsid w:val="007A39A0"/>
    <w:rsid w:val="007C757A"/>
    <w:rsid w:val="007D3925"/>
    <w:rsid w:val="007D5134"/>
    <w:rsid w:val="007D71B8"/>
    <w:rsid w:val="007F2366"/>
    <w:rsid w:val="007F4234"/>
    <w:rsid w:val="007F5F77"/>
    <w:rsid w:val="00802885"/>
    <w:rsid w:val="00833B66"/>
    <w:rsid w:val="008351CE"/>
    <w:rsid w:val="008354F9"/>
    <w:rsid w:val="00835CC2"/>
    <w:rsid w:val="008479BB"/>
    <w:rsid w:val="0085380A"/>
    <w:rsid w:val="0085765B"/>
    <w:rsid w:val="00867C46"/>
    <w:rsid w:val="008706D6"/>
    <w:rsid w:val="00881E64"/>
    <w:rsid w:val="0088733A"/>
    <w:rsid w:val="008A1B26"/>
    <w:rsid w:val="008A7EC2"/>
    <w:rsid w:val="008C2FD6"/>
    <w:rsid w:val="008C3F3C"/>
    <w:rsid w:val="008C4272"/>
    <w:rsid w:val="008C606B"/>
    <w:rsid w:val="008D0F31"/>
    <w:rsid w:val="008D504F"/>
    <w:rsid w:val="008E45E3"/>
    <w:rsid w:val="008E76A5"/>
    <w:rsid w:val="008F2EDE"/>
    <w:rsid w:val="008F53BD"/>
    <w:rsid w:val="00900E05"/>
    <w:rsid w:val="00906349"/>
    <w:rsid w:val="00921C24"/>
    <w:rsid w:val="009237B0"/>
    <w:rsid w:val="00924ECC"/>
    <w:rsid w:val="00931BF0"/>
    <w:rsid w:val="009365FE"/>
    <w:rsid w:val="00941F3C"/>
    <w:rsid w:val="00950F7D"/>
    <w:rsid w:val="00955C5C"/>
    <w:rsid w:val="009567BB"/>
    <w:rsid w:val="0098036F"/>
    <w:rsid w:val="00980E0D"/>
    <w:rsid w:val="00984119"/>
    <w:rsid w:val="00985851"/>
    <w:rsid w:val="00986E74"/>
    <w:rsid w:val="00995405"/>
    <w:rsid w:val="009A1033"/>
    <w:rsid w:val="009C26CE"/>
    <w:rsid w:val="009C510E"/>
    <w:rsid w:val="009D083B"/>
    <w:rsid w:val="009E6AC7"/>
    <w:rsid w:val="009F4076"/>
    <w:rsid w:val="00A02658"/>
    <w:rsid w:val="00A0379E"/>
    <w:rsid w:val="00A041CC"/>
    <w:rsid w:val="00A07D98"/>
    <w:rsid w:val="00A30A16"/>
    <w:rsid w:val="00A30B74"/>
    <w:rsid w:val="00A333F6"/>
    <w:rsid w:val="00A34F2F"/>
    <w:rsid w:val="00A4667A"/>
    <w:rsid w:val="00A47373"/>
    <w:rsid w:val="00A52E89"/>
    <w:rsid w:val="00A552B0"/>
    <w:rsid w:val="00A57781"/>
    <w:rsid w:val="00A64D6B"/>
    <w:rsid w:val="00A672C5"/>
    <w:rsid w:val="00A729F2"/>
    <w:rsid w:val="00A8187F"/>
    <w:rsid w:val="00A82C30"/>
    <w:rsid w:val="00A96027"/>
    <w:rsid w:val="00AA0BCE"/>
    <w:rsid w:val="00AB7D5C"/>
    <w:rsid w:val="00AC1A43"/>
    <w:rsid w:val="00AC6256"/>
    <w:rsid w:val="00AC6925"/>
    <w:rsid w:val="00AD1D2D"/>
    <w:rsid w:val="00AD7FAD"/>
    <w:rsid w:val="00AE0DB0"/>
    <w:rsid w:val="00AF6B53"/>
    <w:rsid w:val="00B02218"/>
    <w:rsid w:val="00B03ACC"/>
    <w:rsid w:val="00B14D8A"/>
    <w:rsid w:val="00B360AF"/>
    <w:rsid w:val="00B37E25"/>
    <w:rsid w:val="00B44705"/>
    <w:rsid w:val="00B4471B"/>
    <w:rsid w:val="00B514A6"/>
    <w:rsid w:val="00B6113F"/>
    <w:rsid w:val="00B73D54"/>
    <w:rsid w:val="00B73F0D"/>
    <w:rsid w:val="00B75D99"/>
    <w:rsid w:val="00B81E82"/>
    <w:rsid w:val="00B83720"/>
    <w:rsid w:val="00B90575"/>
    <w:rsid w:val="00B90AA1"/>
    <w:rsid w:val="00B972F4"/>
    <w:rsid w:val="00B97720"/>
    <w:rsid w:val="00BA27E1"/>
    <w:rsid w:val="00BA3A4D"/>
    <w:rsid w:val="00BD026E"/>
    <w:rsid w:val="00BD5962"/>
    <w:rsid w:val="00BE00D6"/>
    <w:rsid w:val="00BE4013"/>
    <w:rsid w:val="00BE5FEC"/>
    <w:rsid w:val="00BF3BEF"/>
    <w:rsid w:val="00C00486"/>
    <w:rsid w:val="00C05839"/>
    <w:rsid w:val="00C15EF3"/>
    <w:rsid w:val="00C15F8E"/>
    <w:rsid w:val="00C225B0"/>
    <w:rsid w:val="00C26B26"/>
    <w:rsid w:val="00C3136E"/>
    <w:rsid w:val="00C42680"/>
    <w:rsid w:val="00C42E08"/>
    <w:rsid w:val="00C43803"/>
    <w:rsid w:val="00C44672"/>
    <w:rsid w:val="00C44B7B"/>
    <w:rsid w:val="00C46B68"/>
    <w:rsid w:val="00C46C30"/>
    <w:rsid w:val="00C606F9"/>
    <w:rsid w:val="00C801EB"/>
    <w:rsid w:val="00C85BDE"/>
    <w:rsid w:val="00CA35CA"/>
    <w:rsid w:val="00CA6C52"/>
    <w:rsid w:val="00CB55CB"/>
    <w:rsid w:val="00CC2214"/>
    <w:rsid w:val="00CC43B5"/>
    <w:rsid w:val="00CD1BFB"/>
    <w:rsid w:val="00CD71DA"/>
    <w:rsid w:val="00CD7BC9"/>
    <w:rsid w:val="00CE04D5"/>
    <w:rsid w:val="00CE19BB"/>
    <w:rsid w:val="00CE75E2"/>
    <w:rsid w:val="00CF05A0"/>
    <w:rsid w:val="00CF62FE"/>
    <w:rsid w:val="00CF78E9"/>
    <w:rsid w:val="00D05F10"/>
    <w:rsid w:val="00D07256"/>
    <w:rsid w:val="00D107EF"/>
    <w:rsid w:val="00D15B7C"/>
    <w:rsid w:val="00D261E2"/>
    <w:rsid w:val="00D27603"/>
    <w:rsid w:val="00D44465"/>
    <w:rsid w:val="00D46657"/>
    <w:rsid w:val="00D609A7"/>
    <w:rsid w:val="00D63EBB"/>
    <w:rsid w:val="00D82C48"/>
    <w:rsid w:val="00D84FEE"/>
    <w:rsid w:val="00D85E30"/>
    <w:rsid w:val="00D902EF"/>
    <w:rsid w:val="00D93F5C"/>
    <w:rsid w:val="00D95D1E"/>
    <w:rsid w:val="00DA45FE"/>
    <w:rsid w:val="00DB0444"/>
    <w:rsid w:val="00DB1B17"/>
    <w:rsid w:val="00DB3885"/>
    <w:rsid w:val="00DB6841"/>
    <w:rsid w:val="00DC0510"/>
    <w:rsid w:val="00DC6D13"/>
    <w:rsid w:val="00DE467C"/>
    <w:rsid w:val="00DE7E46"/>
    <w:rsid w:val="00DF3D85"/>
    <w:rsid w:val="00E2158A"/>
    <w:rsid w:val="00E22C3F"/>
    <w:rsid w:val="00E25976"/>
    <w:rsid w:val="00E264C4"/>
    <w:rsid w:val="00E503D2"/>
    <w:rsid w:val="00E524B6"/>
    <w:rsid w:val="00E541A1"/>
    <w:rsid w:val="00E5473A"/>
    <w:rsid w:val="00E67EBC"/>
    <w:rsid w:val="00E9250C"/>
    <w:rsid w:val="00EA63A0"/>
    <w:rsid w:val="00EB467D"/>
    <w:rsid w:val="00EB64C9"/>
    <w:rsid w:val="00EC4201"/>
    <w:rsid w:val="00EE24DB"/>
    <w:rsid w:val="00EE315A"/>
    <w:rsid w:val="00EE79C9"/>
    <w:rsid w:val="00EF2D89"/>
    <w:rsid w:val="00F02301"/>
    <w:rsid w:val="00F04844"/>
    <w:rsid w:val="00F112CC"/>
    <w:rsid w:val="00F16496"/>
    <w:rsid w:val="00F170DC"/>
    <w:rsid w:val="00F176BF"/>
    <w:rsid w:val="00F2038A"/>
    <w:rsid w:val="00F22359"/>
    <w:rsid w:val="00F3117D"/>
    <w:rsid w:val="00F3255E"/>
    <w:rsid w:val="00F35728"/>
    <w:rsid w:val="00F47A08"/>
    <w:rsid w:val="00F57417"/>
    <w:rsid w:val="00F7235C"/>
    <w:rsid w:val="00F72C20"/>
    <w:rsid w:val="00F76A19"/>
    <w:rsid w:val="00F821B3"/>
    <w:rsid w:val="00F872F4"/>
    <w:rsid w:val="00F900B3"/>
    <w:rsid w:val="00F96C7D"/>
    <w:rsid w:val="00FA28F7"/>
    <w:rsid w:val="00FB1CA9"/>
    <w:rsid w:val="00FB248C"/>
    <w:rsid w:val="00FB6A55"/>
    <w:rsid w:val="00FC0E71"/>
    <w:rsid w:val="00FD0C1B"/>
    <w:rsid w:val="00FD2013"/>
    <w:rsid w:val="00FE3574"/>
    <w:rsid w:val="00FF32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ajorEastAsia" w:hAnsi="Times New Roman" w:cstheme="majorBidi"/>
        <w:sz w:val="24"/>
        <w:szCs w:val="24"/>
        <w:lang w:val="en-AU" w:eastAsia="en-US" w:bidi="ar-SA"/>
      </w:rPr>
    </w:rPrDefault>
    <w:pPrDefault>
      <w:pPr>
        <w:spacing w:before="12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256"/>
  </w:style>
  <w:style w:type="paragraph" w:styleId="Heading1">
    <w:name w:val="heading 1"/>
    <w:basedOn w:val="Normal"/>
    <w:next w:val="Normal"/>
    <w:link w:val="Heading1Char"/>
    <w:uiPriority w:val="9"/>
    <w:qFormat/>
    <w:rsid w:val="00D07256"/>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D07256"/>
    <w:pPr>
      <w:pBdr>
        <w:bottom w:val="single" w:sz="4" w:space="1" w:color="622423" w:themeColor="accent2" w:themeShade="7F"/>
      </w:pBdr>
      <w:spacing w:before="400"/>
      <w:jc w:val="center"/>
      <w:outlineLvl w:val="1"/>
    </w:pPr>
    <w:rPr>
      <w:caps/>
      <w:color w:val="632423" w:themeColor="accent2" w:themeShade="80"/>
      <w:spacing w:val="15"/>
    </w:rPr>
  </w:style>
  <w:style w:type="paragraph" w:styleId="Heading3">
    <w:name w:val="heading 3"/>
    <w:basedOn w:val="Normal"/>
    <w:next w:val="Normal"/>
    <w:link w:val="Heading3Char"/>
    <w:uiPriority w:val="9"/>
    <w:semiHidden/>
    <w:unhideWhenUsed/>
    <w:qFormat/>
    <w:rsid w:val="00D07256"/>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rPr>
  </w:style>
  <w:style w:type="paragraph" w:styleId="Heading4">
    <w:name w:val="heading 4"/>
    <w:basedOn w:val="Normal"/>
    <w:next w:val="Normal"/>
    <w:link w:val="Heading4Char"/>
    <w:uiPriority w:val="9"/>
    <w:semiHidden/>
    <w:unhideWhenUsed/>
    <w:qFormat/>
    <w:rsid w:val="00D07256"/>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D07256"/>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D07256"/>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D07256"/>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D07256"/>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D07256"/>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256"/>
    <w:pPr>
      <w:ind w:left="720"/>
      <w:contextualSpacing/>
    </w:pPr>
  </w:style>
  <w:style w:type="paragraph" w:styleId="BalloonText">
    <w:name w:val="Balloon Text"/>
    <w:basedOn w:val="Normal"/>
    <w:link w:val="BalloonTextChar"/>
    <w:uiPriority w:val="99"/>
    <w:semiHidden/>
    <w:unhideWhenUsed/>
    <w:rsid w:val="004D1F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F87"/>
    <w:rPr>
      <w:rFonts w:ascii="Tahoma" w:hAnsi="Tahoma" w:cs="Tahoma"/>
      <w:sz w:val="16"/>
      <w:szCs w:val="16"/>
    </w:rPr>
  </w:style>
  <w:style w:type="paragraph" w:customStyle="1" w:styleId="Newstyle">
    <w:name w:val="New style"/>
    <w:basedOn w:val="Normal"/>
    <w:rsid w:val="0015649A"/>
    <w:pPr>
      <w:tabs>
        <w:tab w:val="left" w:pos="7200"/>
      </w:tabs>
      <w:spacing w:line="360" w:lineRule="atLeast"/>
    </w:pPr>
    <w:rPr>
      <w:rFonts w:ascii="Times" w:eastAsia="Times New Roman" w:hAnsi="Times" w:cs="Times New Roman"/>
      <w:noProof/>
      <w:szCs w:val="20"/>
    </w:rPr>
  </w:style>
  <w:style w:type="paragraph" w:styleId="EndnoteText">
    <w:name w:val="endnote text"/>
    <w:basedOn w:val="Normal"/>
    <w:link w:val="EndnoteTextChar"/>
    <w:uiPriority w:val="99"/>
    <w:unhideWhenUsed/>
    <w:rsid w:val="00F170DC"/>
    <w:pPr>
      <w:spacing w:line="240" w:lineRule="auto"/>
    </w:pPr>
    <w:rPr>
      <w:sz w:val="20"/>
      <w:szCs w:val="20"/>
    </w:rPr>
  </w:style>
  <w:style w:type="character" w:customStyle="1" w:styleId="EndnoteTextChar">
    <w:name w:val="Endnote Text Char"/>
    <w:basedOn w:val="DefaultParagraphFont"/>
    <w:link w:val="EndnoteText"/>
    <w:uiPriority w:val="99"/>
    <w:rsid w:val="00F170DC"/>
    <w:rPr>
      <w:sz w:val="20"/>
      <w:szCs w:val="20"/>
    </w:rPr>
  </w:style>
  <w:style w:type="character" w:styleId="EndnoteReference">
    <w:name w:val="endnote reference"/>
    <w:basedOn w:val="DefaultParagraphFont"/>
    <w:uiPriority w:val="99"/>
    <w:semiHidden/>
    <w:unhideWhenUsed/>
    <w:rsid w:val="00F170DC"/>
    <w:rPr>
      <w:vertAlign w:val="superscript"/>
    </w:rPr>
  </w:style>
  <w:style w:type="paragraph" w:styleId="Footer">
    <w:name w:val="footer"/>
    <w:basedOn w:val="Normal"/>
    <w:link w:val="FooterChar"/>
    <w:uiPriority w:val="99"/>
    <w:unhideWhenUsed/>
    <w:rsid w:val="00F76A19"/>
    <w:pPr>
      <w:tabs>
        <w:tab w:val="center" w:pos="4513"/>
        <w:tab w:val="right" w:pos="9026"/>
      </w:tabs>
      <w:spacing w:line="240" w:lineRule="auto"/>
    </w:pPr>
  </w:style>
  <w:style w:type="character" w:customStyle="1" w:styleId="FooterChar">
    <w:name w:val="Footer Char"/>
    <w:basedOn w:val="DefaultParagraphFont"/>
    <w:link w:val="Footer"/>
    <w:uiPriority w:val="99"/>
    <w:rsid w:val="00F76A19"/>
  </w:style>
  <w:style w:type="character" w:styleId="FootnoteReference">
    <w:name w:val="footnote reference"/>
    <w:aliases w:val="New style footnote"/>
    <w:basedOn w:val="DefaultParagraphFont"/>
    <w:semiHidden/>
    <w:rsid w:val="006A3BD4"/>
    <w:rPr>
      <w:rFonts w:cs="Times New Roman"/>
      <w:vertAlign w:val="superscript"/>
    </w:rPr>
  </w:style>
  <w:style w:type="paragraph" w:styleId="FootnoteText">
    <w:name w:val="footnote text"/>
    <w:basedOn w:val="Normal"/>
    <w:link w:val="FootnoteTextChar"/>
    <w:semiHidden/>
    <w:rsid w:val="006A3BD4"/>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6A3BD4"/>
    <w:rPr>
      <w:rFonts w:ascii="Times New Roman" w:eastAsia="Times New Roman" w:hAnsi="Times New Roman" w:cs="Times New Roman"/>
      <w:sz w:val="20"/>
      <w:szCs w:val="20"/>
      <w:lang w:eastAsia="en-US"/>
    </w:rPr>
  </w:style>
  <w:style w:type="paragraph" w:styleId="Header">
    <w:name w:val="header"/>
    <w:basedOn w:val="Normal"/>
    <w:link w:val="HeaderChar"/>
    <w:uiPriority w:val="99"/>
    <w:unhideWhenUsed/>
    <w:rsid w:val="00E25976"/>
    <w:pPr>
      <w:tabs>
        <w:tab w:val="center" w:pos="4513"/>
        <w:tab w:val="right" w:pos="9026"/>
      </w:tabs>
      <w:spacing w:line="240" w:lineRule="auto"/>
    </w:pPr>
  </w:style>
  <w:style w:type="character" w:customStyle="1" w:styleId="HeaderChar">
    <w:name w:val="Header Char"/>
    <w:basedOn w:val="DefaultParagraphFont"/>
    <w:link w:val="Header"/>
    <w:uiPriority w:val="99"/>
    <w:rsid w:val="00E25976"/>
  </w:style>
  <w:style w:type="character" w:customStyle="1" w:styleId="Heading1Char">
    <w:name w:val="Heading 1 Char"/>
    <w:basedOn w:val="DefaultParagraphFont"/>
    <w:link w:val="Heading1"/>
    <w:uiPriority w:val="9"/>
    <w:rsid w:val="00D07256"/>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D07256"/>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D07256"/>
    <w:rPr>
      <w:caps/>
      <w:color w:val="622423" w:themeColor="accent2" w:themeShade="7F"/>
      <w:sz w:val="24"/>
      <w:szCs w:val="24"/>
    </w:rPr>
  </w:style>
  <w:style w:type="character" w:customStyle="1" w:styleId="Heading4Char">
    <w:name w:val="Heading 4 Char"/>
    <w:basedOn w:val="DefaultParagraphFont"/>
    <w:link w:val="Heading4"/>
    <w:uiPriority w:val="9"/>
    <w:semiHidden/>
    <w:rsid w:val="00D07256"/>
    <w:rPr>
      <w:caps/>
      <w:color w:val="622423" w:themeColor="accent2" w:themeShade="7F"/>
      <w:spacing w:val="10"/>
    </w:rPr>
  </w:style>
  <w:style w:type="character" w:customStyle="1" w:styleId="Heading5Char">
    <w:name w:val="Heading 5 Char"/>
    <w:basedOn w:val="DefaultParagraphFont"/>
    <w:link w:val="Heading5"/>
    <w:uiPriority w:val="9"/>
    <w:semiHidden/>
    <w:rsid w:val="00D07256"/>
    <w:rPr>
      <w:caps/>
      <w:color w:val="622423" w:themeColor="accent2" w:themeShade="7F"/>
      <w:spacing w:val="10"/>
    </w:rPr>
  </w:style>
  <w:style w:type="character" w:customStyle="1" w:styleId="Heading6Char">
    <w:name w:val="Heading 6 Char"/>
    <w:basedOn w:val="DefaultParagraphFont"/>
    <w:link w:val="Heading6"/>
    <w:uiPriority w:val="9"/>
    <w:semiHidden/>
    <w:rsid w:val="00D07256"/>
    <w:rPr>
      <w:caps/>
      <w:color w:val="943634" w:themeColor="accent2" w:themeShade="BF"/>
      <w:spacing w:val="10"/>
    </w:rPr>
  </w:style>
  <w:style w:type="character" w:customStyle="1" w:styleId="Heading7Char">
    <w:name w:val="Heading 7 Char"/>
    <w:basedOn w:val="DefaultParagraphFont"/>
    <w:link w:val="Heading7"/>
    <w:uiPriority w:val="9"/>
    <w:semiHidden/>
    <w:rsid w:val="00D07256"/>
    <w:rPr>
      <w:i/>
      <w:iCs/>
      <w:caps/>
      <w:color w:val="943634" w:themeColor="accent2" w:themeShade="BF"/>
      <w:spacing w:val="10"/>
    </w:rPr>
  </w:style>
  <w:style w:type="character" w:customStyle="1" w:styleId="Heading8Char">
    <w:name w:val="Heading 8 Char"/>
    <w:basedOn w:val="DefaultParagraphFont"/>
    <w:link w:val="Heading8"/>
    <w:uiPriority w:val="9"/>
    <w:semiHidden/>
    <w:rsid w:val="00D07256"/>
    <w:rPr>
      <w:caps/>
      <w:spacing w:val="10"/>
      <w:sz w:val="20"/>
      <w:szCs w:val="20"/>
    </w:rPr>
  </w:style>
  <w:style w:type="character" w:customStyle="1" w:styleId="Heading9Char">
    <w:name w:val="Heading 9 Char"/>
    <w:basedOn w:val="DefaultParagraphFont"/>
    <w:link w:val="Heading9"/>
    <w:uiPriority w:val="9"/>
    <w:semiHidden/>
    <w:rsid w:val="00D07256"/>
    <w:rPr>
      <w:i/>
      <w:iCs/>
      <w:caps/>
      <w:spacing w:val="10"/>
      <w:sz w:val="20"/>
      <w:szCs w:val="20"/>
    </w:rPr>
  </w:style>
  <w:style w:type="paragraph" w:styleId="Caption">
    <w:name w:val="caption"/>
    <w:basedOn w:val="Normal"/>
    <w:next w:val="Normal"/>
    <w:uiPriority w:val="35"/>
    <w:semiHidden/>
    <w:unhideWhenUsed/>
    <w:qFormat/>
    <w:rsid w:val="00D07256"/>
    <w:rPr>
      <w:caps/>
      <w:spacing w:val="10"/>
      <w:sz w:val="18"/>
      <w:szCs w:val="18"/>
    </w:rPr>
  </w:style>
  <w:style w:type="paragraph" w:styleId="Title">
    <w:name w:val="Title"/>
    <w:basedOn w:val="Normal"/>
    <w:next w:val="Normal"/>
    <w:link w:val="TitleChar"/>
    <w:uiPriority w:val="10"/>
    <w:qFormat/>
    <w:rsid w:val="00D07256"/>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D07256"/>
    <w:rPr>
      <w:caps/>
      <w:color w:val="632423" w:themeColor="accent2" w:themeShade="80"/>
      <w:spacing w:val="50"/>
      <w:sz w:val="44"/>
      <w:szCs w:val="44"/>
    </w:rPr>
  </w:style>
  <w:style w:type="paragraph" w:styleId="Subtitle">
    <w:name w:val="Subtitle"/>
    <w:basedOn w:val="Normal"/>
    <w:next w:val="Normal"/>
    <w:link w:val="SubtitleChar"/>
    <w:uiPriority w:val="11"/>
    <w:qFormat/>
    <w:rsid w:val="00D07256"/>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D07256"/>
    <w:rPr>
      <w:caps/>
      <w:spacing w:val="20"/>
      <w:sz w:val="18"/>
      <w:szCs w:val="18"/>
    </w:rPr>
  </w:style>
  <w:style w:type="character" w:styleId="Strong">
    <w:name w:val="Strong"/>
    <w:uiPriority w:val="22"/>
    <w:qFormat/>
    <w:rsid w:val="00D07256"/>
    <w:rPr>
      <w:b/>
      <w:bCs/>
      <w:color w:val="943634" w:themeColor="accent2" w:themeShade="BF"/>
      <w:spacing w:val="5"/>
    </w:rPr>
  </w:style>
  <w:style w:type="character" w:styleId="Emphasis">
    <w:name w:val="Emphasis"/>
    <w:uiPriority w:val="20"/>
    <w:qFormat/>
    <w:rsid w:val="00D07256"/>
    <w:rPr>
      <w:caps/>
      <w:spacing w:val="5"/>
      <w:sz w:val="20"/>
      <w:szCs w:val="20"/>
    </w:rPr>
  </w:style>
  <w:style w:type="paragraph" w:styleId="NoSpacing">
    <w:name w:val="No Spacing"/>
    <w:basedOn w:val="Normal"/>
    <w:link w:val="NoSpacingChar"/>
    <w:uiPriority w:val="1"/>
    <w:qFormat/>
    <w:rsid w:val="00D07256"/>
    <w:pPr>
      <w:spacing w:line="240" w:lineRule="auto"/>
    </w:pPr>
  </w:style>
  <w:style w:type="character" w:customStyle="1" w:styleId="NoSpacingChar">
    <w:name w:val="No Spacing Char"/>
    <w:basedOn w:val="DefaultParagraphFont"/>
    <w:link w:val="NoSpacing"/>
    <w:uiPriority w:val="1"/>
    <w:rsid w:val="00D07256"/>
  </w:style>
  <w:style w:type="paragraph" w:styleId="Quote">
    <w:name w:val="Quote"/>
    <w:basedOn w:val="Normal"/>
    <w:next w:val="Normal"/>
    <w:link w:val="QuoteChar"/>
    <w:uiPriority w:val="29"/>
    <w:qFormat/>
    <w:rsid w:val="00D07256"/>
    <w:rPr>
      <w:i/>
      <w:iCs/>
    </w:rPr>
  </w:style>
  <w:style w:type="character" w:customStyle="1" w:styleId="QuoteChar">
    <w:name w:val="Quote Char"/>
    <w:basedOn w:val="DefaultParagraphFont"/>
    <w:link w:val="Quote"/>
    <w:uiPriority w:val="29"/>
    <w:rsid w:val="00D07256"/>
    <w:rPr>
      <w:i/>
      <w:iCs/>
    </w:rPr>
  </w:style>
  <w:style w:type="paragraph" w:styleId="IntenseQuote">
    <w:name w:val="Intense Quote"/>
    <w:basedOn w:val="Normal"/>
    <w:next w:val="Normal"/>
    <w:link w:val="IntenseQuoteChar"/>
    <w:uiPriority w:val="30"/>
    <w:qFormat/>
    <w:rsid w:val="00D07256"/>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D07256"/>
    <w:rPr>
      <w:caps/>
      <w:color w:val="622423" w:themeColor="accent2" w:themeShade="7F"/>
      <w:spacing w:val="5"/>
      <w:sz w:val="20"/>
      <w:szCs w:val="20"/>
    </w:rPr>
  </w:style>
  <w:style w:type="character" w:styleId="SubtleEmphasis">
    <w:name w:val="Subtle Emphasis"/>
    <w:uiPriority w:val="19"/>
    <w:qFormat/>
    <w:rsid w:val="00D07256"/>
    <w:rPr>
      <w:i/>
      <w:iCs/>
    </w:rPr>
  </w:style>
  <w:style w:type="character" w:styleId="IntenseEmphasis">
    <w:name w:val="Intense Emphasis"/>
    <w:uiPriority w:val="21"/>
    <w:qFormat/>
    <w:rsid w:val="00D07256"/>
    <w:rPr>
      <w:i/>
      <w:iCs/>
      <w:caps/>
      <w:spacing w:val="10"/>
      <w:sz w:val="20"/>
      <w:szCs w:val="20"/>
    </w:rPr>
  </w:style>
  <w:style w:type="character" w:styleId="SubtleReference">
    <w:name w:val="Subtle Reference"/>
    <w:basedOn w:val="DefaultParagraphFont"/>
    <w:uiPriority w:val="31"/>
    <w:qFormat/>
    <w:rsid w:val="00D07256"/>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D07256"/>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D07256"/>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D07256"/>
    <w:pPr>
      <w:outlineLvl w:val="9"/>
    </w:pPr>
    <w:rPr>
      <w:lang w:bidi="en-US"/>
    </w:rPr>
  </w:style>
  <w:style w:type="character" w:styleId="Hyperlink">
    <w:name w:val="Hyperlink"/>
    <w:basedOn w:val="DefaultParagraphFont"/>
    <w:uiPriority w:val="99"/>
    <w:unhideWhenUsed/>
    <w:rsid w:val="00931B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ajorEastAsia" w:hAnsi="Times New Roman" w:cstheme="majorBidi"/>
        <w:sz w:val="24"/>
        <w:szCs w:val="24"/>
        <w:lang w:val="en-AU" w:eastAsia="en-US" w:bidi="ar-SA"/>
      </w:rPr>
    </w:rPrDefault>
    <w:pPrDefault>
      <w:pPr>
        <w:spacing w:before="12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256"/>
  </w:style>
  <w:style w:type="paragraph" w:styleId="Heading1">
    <w:name w:val="heading 1"/>
    <w:basedOn w:val="Normal"/>
    <w:next w:val="Normal"/>
    <w:link w:val="Heading1Char"/>
    <w:uiPriority w:val="9"/>
    <w:qFormat/>
    <w:rsid w:val="00D07256"/>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D07256"/>
    <w:pPr>
      <w:pBdr>
        <w:bottom w:val="single" w:sz="4" w:space="1" w:color="622423" w:themeColor="accent2" w:themeShade="7F"/>
      </w:pBdr>
      <w:spacing w:before="400"/>
      <w:jc w:val="center"/>
      <w:outlineLvl w:val="1"/>
    </w:pPr>
    <w:rPr>
      <w:caps/>
      <w:color w:val="632423" w:themeColor="accent2" w:themeShade="80"/>
      <w:spacing w:val="15"/>
    </w:rPr>
  </w:style>
  <w:style w:type="paragraph" w:styleId="Heading3">
    <w:name w:val="heading 3"/>
    <w:basedOn w:val="Normal"/>
    <w:next w:val="Normal"/>
    <w:link w:val="Heading3Char"/>
    <w:uiPriority w:val="9"/>
    <w:semiHidden/>
    <w:unhideWhenUsed/>
    <w:qFormat/>
    <w:rsid w:val="00D07256"/>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rPr>
  </w:style>
  <w:style w:type="paragraph" w:styleId="Heading4">
    <w:name w:val="heading 4"/>
    <w:basedOn w:val="Normal"/>
    <w:next w:val="Normal"/>
    <w:link w:val="Heading4Char"/>
    <w:uiPriority w:val="9"/>
    <w:semiHidden/>
    <w:unhideWhenUsed/>
    <w:qFormat/>
    <w:rsid w:val="00D07256"/>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D07256"/>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D07256"/>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D07256"/>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D07256"/>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D07256"/>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256"/>
    <w:pPr>
      <w:ind w:left="720"/>
      <w:contextualSpacing/>
    </w:pPr>
  </w:style>
  <w:style w:type="paragraph" w:styleId="BalloonText">
    <w:name w:val="Balloon Text"/>
    <w:basedOn w:val="Normal"/>
    <w:link w:val="BalloonTextChar"/>
    <w:uiPriority w:val="99"/>
    <w:semiHidden/>
    <w:unhideWhenUsed/>
    <w:rsid w:val="004D1F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F87"/>
    <w:rPr>
      <w:rFonts w:ascii="Tahoma" w:hAnsi="Tahoma" w:cs="Tahoma"/>
      <w:sz w:val="16"/>
      <w:szCs w:val="16"/>
    </w:rPr>
  </w:style>
  <w:style w:type="paragraph" w:customStyle="1" w:styleId="Newstyle">
    <w:name w:val="New style"/>
    <w:basedOn w:val="Normal"/>
    <w:rsid w:val="0015649A"/>
    <w:pPr>
      <w:tabs>
        <w:tab w:val="left" w:pos="7200"/>
      </w:tabs>
      <w:spacing w:line="360" w:lineRule="atLeast"/>
    </w:pPr>
    <w:rPr>
      <w:rFonts w:ascii="Times" w:eastAsia="Times New Roman" w:hAnsi="Times" w:cs="Times New Roman"/>
      <w:noProof/>
      <w:szCs w:val="20"/>
    </w:rPr>
  </w:style>
  <w:style w:type="paragraph" w:styleId="EndnoteText">
    <w:name w:val="endnote text"/>
    <w:basedOn w:val="Normal"/>
    <w:link w:val="EndnoteTextChar"/>
    <w:uiPriority w:val="99"/>
    <w:unhideWhenUsed/>
    <w:rsid w:val="00F170DC"/>
    <w:pPr>
      <w:spacing w:line="240" w:lineRule="auto"/>
    </w:pPr>
    <w:rPr>
      <w:sz w:val="20"/>
      <w:szCs w:val="20"/>
    </w:rPr>
  </w:style>
  <w:style w:type="character" w:customStyle="1" w:styleId="EndnoteTextChar">
    <w:name w:val="Endnote Text Char"/>
    <w:basedOn w:val="DefaultParagraphFont"/>
    <w:link w:val="EndnoteText"/>
    <w:uiPriority w:val="99"/>
    <w:rsid w:val="00F170DC"/>
    <w:rPr>
      <w:sz w:val="20"/>
      <w:szCs w:val="20"/>
    </w:rPr>
  </w:style>
  <w:style w:type="character" w:styleId="EndnoteReference">
    <w:name w:val="endnote reference"/>
    <w:basedOn w:val="DefaultParagraphFont"/>
    <w:uiPriority w:val="99"/>
    <w:semiHidden/>
    <w:unhideWhenUsed/>
    <w:rsid w:val="00F170DC"/>
    <w:rPr>
      <w:vertAlign w:val="superscript"/>
    </w:rPr>
  </w:style>
  <w:style w:type="paragraph" w:styleId="Footer">
    <w:name w:val="footer"/>
    <w:basedOn w:val="Normal"/>
    <w:link w:val="FooterChar"/>
    <w:uiPriority w:val="99"/>
    <w:unhideWhenUsed/>
    <w:rsid w:val="00F76A19"/>
    <w:pPr>
      <w:tabs>
        <w:tab w:val="center" w:pos="4513"/>
        <w:tab w:val="right" w:pos="9026"/>
      </w:tabs>
      <w:spacing w:line="240" w:lineRule="auto"/>
    </w:pPr>
  </w:style>
  <w:style w:type="character" w:customStyle="1" w:styleId="FooterChar">
    <w:name w:val="Footer Char"/>
    <w:basedOn w:val="DefaultParagraphFont"/>
    <w:link w:val="Footer"/>
    <w:uiPriority w:val="99"/>
    <w:rsid w:val="00F76A19"/>
  </w:style>
  <w:style w:type="character" w:styleId="FootnoteReference">
    <w:name w:val="footnote reference"/>
    <w:aliases w:val="New style footnote"/>
    <w:basedOn w:val="DefaultParagraphFont"/>
    <w:semiHidden/>
    <w:rsid w:val="006A3BD4"/>
    <w:rPr>
      <w:rFonts w:cs="Times New Roman"/>
      <w:vertAlign w:val="superscript"/>
    </w:rPr>
  </w:style>
  <w:style w:type="paragraph" w:styleId="FootnoteText">
    <w:name w:val="footnote text"/>
    <w:basedOn w:val="Normal"/>
    <w:link w:val="FootnoteTextChar"/>
    <w:semiHidden/>
    <w:rsid w:val="006A3BD4"/>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6A3BD4"/>
    <w:rPr>
      <w:rFonts w:ascii="Times New Roman" w:eastAsia="Times New Roman" w:hAnsi="Times New Roman" w:cs="Times New Roman"/>
      <w:sz w:val="20"/>
      <w:szCs w:val="20"/>
      <w:lang w:eastAsia="en-US"/>
    </w:rPr>
  </w:style>
  <w:style w:type="paragraph" w:styleId="Header">
    <w:name w:val="header"/>
    <w:basedOn w:val="Normal"/>
    <w:link w:val="HeaderChar"/>
    <w:uiPriority w:val="99"/>
    <w:unhideWhenUsed/>
    <w:rsid w:val="00E25976"/>
    <w:pPr>
      <w:tabs>
        <w:tab w:val="center" w:pos="4513"/>
        <w:tab w:val="right" w:pos="9026"/>
      </w:tabs>
      <w:spacing w:line="240" w:lineRule="auto"/>
    </w:pPr>
  </w:style>
  <w:style w:type="character" w:customStyle="1" w:styleId="HeaderChar">
    <w:name w:val="Header Char"/>
    <w:basedOn w:val="DefaultParagraphFont"/>
    <w:link w:val="Header"/>
    <w:uiPriority w:val="99"/>
    <w:rsid w:val="00E25976"/>
  </w:style>
  <w:style w:type="character" w:customStyle="1" w:styleId="Heading1Char">
    <w:name w:val="Heading 1 Char"/>
    <w:basedOn w:val="DefaultParagraphFont"/>
    <w:link w:val="Heading1"/>
    <w:uiPriority w:val="9"/>
    <w:rsid w:val="00D07256"/>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D07256"/>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D07256"/>
    <w:rPr>
      <w:caps/>
      <w:color w:val="622423" w:themeColor="accent2" w:themeShade="7F"/>
      <w:sz w:val="24"/>
      <w:szCs w:val="24"/>
    </w:rPr>
  </w:style>
  <w:style w:type="character" w:customStyle="1" w:styleId="Heading4Char">
    <w:name w:val="Heading 4 Char"/>
    <w:basedOn w:val="DefaultParagraphFont"/>
    <w:link w:val="Heading4"/>
    <w:uiPriority w:val="9"/>
    <w:semiHidden/>
    <w:rsid w:val="00D07256"/>
    <w:rPr>
      <w:caps/>
      <w:color w:val="622423" w:themeColor="accent2" w:themeShade="7F"/>
      <w:spacing w:val="10"/>
    </w:rPr>
  </w:style>
  <w:style w:type="character" w:customStyle="1" w:styleId="Heading5Char">
    <w:name w:val="Heading 5 Char"/>
    <w:basedOn w:val="DefaultParagraphFont"/>
    <w:link w:val="Heading5"/>
    <w:uiPriority w:val="9"/>
    <w:semiHidden/>
    <w:rsid w:val="00D07256"/>
    <w:rPr>
      <w:caps/>
      <w:color w:val="622423" w:themeColor="accent2" w:themeShade="7F"/>
      <w:spacing w:val="10"/>
    </w:rPr>
  </w:style>
  <w:style w:type="character" w:customStyle="1" w:styleId="Heading6Char">
    <w:name w:val="Heading 6 Char"/>
    <w:basedOn w:val="DefaultParagraphFont"/>
    <w:link w:val="Heading6"/>
    <w:uiPriority w:val="9"/>
    <w:semiHidden/>
    <w:rsid w:val="00D07256"/>
    <w:rPr>
      <w:caps/>
      <w:color w:val="943634" w:themeColor="accent2" w:themeShade="BF"/>
      <w:spacing w:val="10"/>
    </w:rPr>
  </w:style>
  <w:style w:type="character" w:customStyle="1" w:styleId="Heading7Char">
    <w:name w:val="Heading 7 Char"/>
    <w:basedOn w:val="DefaultParagraphFont"/>
    <w:link w:val="Heading7"/>
    <w:uiPriority w:val="9"/>
    <w:semiHidden/>
    <w:rsid w:val="00D07256"/>
    <w:rPr>
      <w:i/>
      <w:iCs/>
      <w:caps/>
      <w:color w:val="943634" w:themeColor="accent2" w:themeShade="BF"/>
      <w:spacing w:val="10"/>
    </w:rPr>
  </w:style>
  <w:style w:type="character" w:customStyle="1" w:styleId="Heading8Char">
    <w:name w:val="Heading 8 Char"/>
    <w:basedOn w:val="DefaultParagraphFont"/>
    <w:link w:val="Heading8"/>
    <w:uiPriority w:val="9"/>
    <w:semiHidden/>
    <w:rsid w:val="00D07256"/>
    <w:rPr>
      <w:caps/>
      <w:spacing w:val="10"/>
      <w:sz w:val="20"/>
      <w:szCs w:val="20"/>
    </w:rPr>
  </w:style>
  <w:style w:type="character" w:customStyle="1" w:styleId="Heading9Char">
    <w:name w:val="Heading 9 Char"/>
    <w:basedOn w:val="DefaultParagraphFont"/>
    <w:link w:val="Heading9"/>
    <w:uiPriority w:val="9"/>
    <w:semiHidden/>
    <w:rsid w:val="00D07256"/>
    <w:rPr>
      <w:i/>
      <w:iCs/>
      <w:caps/>
      <w:spacing w:val="10"/>
      <w:sz w:val="20"/>
      <w:szCs w:val="20"/>
    </w:rPr>
  </w:style>
  <w:style w:type="paragraph" w:styleId="Caption">
    <w:name w:val="caption"/>
    <w:basedOn w:val="Normal"/>
    <w:next w:val="Normal"/>
    <w:uiPriority w:val="35"/>
    <w:semiHidden/>
    <w:unhideWhenUsed/>
    <w:qFormat/>
    <w:rsid w:val="00D07256"/>
    <w:rPr>
      <w:caps/>
      <w:spacing w:val="10"/>
      <w:sz w:val="18"/>
      <w:szCs w:val="18"/>
    </w:rPr>
  </w:style>
  <w:style w:type="paragraph" w:styleId="Title">
    <w:name w:val="Title"/>
    <w:basedOn w:val="Normal"/>
    <w:next w:val="Normal"/>
    <w:link w:val="TitleChar"/>
    <w:uiPriority w:val="10"/>
    <w:qFormat/>
    <w:rsid w:val="00D07256"/>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D07256"/>
    <w:rPr>
      <w:caps/>
      <w:color w:val="632423" w:themeColor="accent2" w:themeShade="80"/>
      <w:spacing w:val="50"/>
      <w:sz w:val="44"/>
      <w:szCs w:val="44"/>
    </w:rPr>
  </w:style>
  <w:style w:type="paragraph" w:styleId="Subtitle">
    <w:name w:val="Subtitle"/>
    <w:basedOn w:val="Normal"/>
    <w:next w:val="Normal"/>
    <w:link w:val="SubtitleChar"/>
    <w:uiPriority w:val="11"/>
    <w:qFormat/>
    <w:rsid w:val="00D07256"/>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D07256"/>
    <w:rPr>
      <w:caps/>
      <w:spacing w:val="20"/>
      <w:sz w:val="18"/>
      <w:szCs w:val="18"/>
    </w:rPr>
  </w:style>
  <w:style w:type="character" w:styleId="Strong">
    <w:name w:val="Strong"/>
    <w:uiPriority w:val="22"/>
    <w:qFormat/>
    <w:rsid w:val="00D07256"/>
    <w:rPr>
      <w:b/>
      <w:bCs/>
      <w:color w:val="943634" w:themeColor="accent2" w:themeShade="BF"/>
      <w:spacing w:val="5"/>
    </w:rPr>
  </w:style>
  <w:style w:type="character" w:styleId="Emphasis">
    <w:name w:val="Emphasis"/>
    <w:uiPriority w:val="20"/>
    <w:qFormat/>
    <w:rsid w:val="00D07256"/>
    <w:rPr>
      <w:caps/>
      <w:spacing w:val="5"/>
      <w:sz w:val="20"/>
      <w:szCs w:val="20"/>
    </w:rPr>
  </w:style>
  <w:style w:type="paragraph" w:styleId="NoSpacing">
    <w:name w:val="No Spacing"/>
    <w:basedOn w:val="Normal"/>
    <w:link w:val="NoSpacingChar"/>
    <w:uiPriority w:val="1"/>
    <w:qFormat/>
    <w:rsid w:val="00D07256"/>
    <w:pPr>
      <w:spacing w:line="240" w:lineRule="auto"/>
    </w:pPr>
  </w:style>
  <w:style w:type="character" w:customStyle="1" w:styleId="NoSpacingChar">
    <w:name w:val="No Spacing Char"/>
    <w:basedOn w:val="DefaultParagraphFont"/>
    <w:link w:val="NoSpacing"/>
    <w:uiPriority w:val="1"/>
    <w:rsid w:val="00D07256"/>
  </w:style>
  <w:style w:type="paragraph" w:styleId="Quote">
    <w:name w:val="Quote"/>
    <w:basedOn w:val="Normal"/>
    <w:next w:val="Normal"/>
    <w:link w:val="QuoteChar"/>
    <w:uiPriority w:val="29"/>
    <w:qFormat/>
    <w:rsid w:val="00D07256"/>
    <w:rPr>
      <w:i/>
      <w:iCs/>
    </w:rPr>
  </w:style>
  <w:style w:type="character" w:customStyle="1" w:styleId="QuoteChar">
    <w:name w:val="Quote Char"/>
    <w:basedOn w:val="DefaultParagraphFont"/>
    <w:link w:val="Quote"/>
    <w:uiPriority w:val="29"/>
    <w:rsid w:val="00D07256"/>
    <w:rPr>
      <w:i/>
      <w:iCs/>
    </w:rPr>
  </w:style>
  <w:style w:type="paragraph" w:styleId="IntenseQuote">
    <w:name w:val="Intense Quote"/>
    <w:basedOn w:val="Normal"/>
    <w:next w:val="Normal"/>
    <w:link w:val="IntenseQuoteChar"/>
    <w:uiPriority w:val="30"/>
    <w:qFormat/>
    <w:rsid w:val="00D07256"/>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D07256"/>
    <w:rPr>
      <w:caps/>
      <w:color w:val="622423" w:themeColor="accent2" w:themeShade="7F"/>
      <w:spacing w:val="5"/>
      <w:sz w:val="20"/>
      <w:szCs w:val="20"/>
    </w:rPr>
  </w:style>
  <w:style w:type="character" w:styleId="SubtleEmphasis">
    <w:name w:val="Subtle Emphasis"/>
    <w:uiPriority w:val="19"/>
    <w:qFormat/>
    <w:rsid w:val="00D07256"/>
    <w:rPr>
      <w:i/>
      <w:iCs/>
    </w:rPr>
  </w:style>
  <w:style w:type="character" w:styleId="IntenseEmphasis">
    <w:name w:val="Intense Emphasis"/>
    <w:uiPriority w:val="21"/>
    <w:qFormat/>
    <w:rsid w:val="00D07256"/>
    <w:rPr>
      <w:i/>
      <w:iCs/>
      <w:caps/>
      <w:spacing w:val="10"/>
      <w:sz w:val="20"/>
      <w:szCs w:val="20"/>
    </w:rPr>
  </w:style>
  <w:style w:type="character" w:styleId="SubtleReference">
    <w:name w:val="Subtle Reference"/>
    <w:basedOn w:val="DefaultParagraphFont"/>
    <w:uiPriority w:val="31"/>
    <w:qFormat/>
    <w:rsid w:val="00D07256"/>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D07256"/>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D07256"/>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D07256"/>
    <w:pPr>
      <w:outlineLvl w:val="9"/>
    </w:pPr>
    <w:rPr>
      <w:lang w:bidi="en-US"/>
    </w:rPr>
  </w:style>
  <w:style w:type="character" w:styleId="Hyperlink">
    <w:name w:val="Hyperlink"/>
    <w:basedOn w:val="DefaultParagraphFont"/>
    <w:uiPriority w:val="99"/>
    <w:unhideWhenUsed/>
    <w:rsid w:val="00931B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320F4-01D2-4679-9729-8B0FFF433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FB91439B.dotm</Template>
  <TotalTime>494</TotalTime>
  <Pages>34</Pages>
  <Words>9364</Words>
  <Characters>63986</Characters>
  <Application>Microsoft Office Word</Application>
  <DocSecurity>0</DocSecurity>
  <Lines>533</Lines>
  <Paragraphs>146</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73204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Garrett Cullity</dc:creator>
  <cp:lastModifiedBy>Garrett Cullity</cp:lastModifiedBy>
  <cp:revision>21</cp:revision>
  <cp:lastPrinted>2014-03-01T02:12:00Z</cp:lastPrinted>
  <dcterms:created xsi:type="dcterms:W3CDTF">2014-02-24T01:16:00Z</dcterms:created>
  <dcterms:modified xsi:type="dcterms:W3CDTF">2014-05-23T03:00:00Z</dcterms:modified>
</cp:coreProperties>
</file>