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4A309" w14:textId="77777777" w:rsidR="005E37EE" w:rsidRDefault="005E37EE" w:rsidP="005E37EE">
      <w:pPr>
        <w:spacing w:after="0" w:line="240" w:lineRule="auto"/>
        <w:jc w:val="right"/>
        <w:rPr>
          <w:rFonts w:ascii="Arial Narrow" w:hAnsi="Arial Narrow"/>
          <w:b/>
          <w:color w:val="auto"/>
          <w:sz w:val="20"/>
        </w:rPr>
      </w:pPr>
      <w:bookmarkStart w:id="0" w:name="AppendixE"/>
      <w:r w:rsidRPr="004F3948">
        <w:rPr>
          <w:rFonts w:ascii="Arial Narrow" w:hAnsi="Arial Narrow"/>
          <w:b/>
          <w:color w:val="auto"/>
          <w:sz w:val="20"/>
        </w:rPr>
        <w:t>Appendix E</w:t>
      </w:r>
    </w:p>
    <w:bookmarkEnd w:id="0"/>
    <w:p w14:paraId="5DCF410C" w14:textId="77777777" w:rsidR="004F3948" w:rsidRPr="004F3948" w:rsidRDefault="004F3948" w:rsidP="005E37EE">
      <w:pPr>
        <w:spacing w:after="0" w:line="240" w:lineRule="auto"/>
        <w:jc w:val="right"/>
        <w:rPr>
          <w:rFonts w:ascii="Arial Narrow" w:hAnsi="Arial Narrow"/>
          <w:b/>
          <w:color w:val="auto"/>
          <w:sz w:val="20"/>
        </w:rPr>
      </w:pPr>
    </w:p>
    <w:p w14:paraId="72FF4CB6" w14:textId="77777777" w:rsidR="005E37EE" w:rsidRPr="003D6EC2" w:rsidRDefault="005E37EE" w:rsidP="005E37EE">
      <w:pPr>
        <w:pStyle w:val="Header"/>
        <w:spacing w:after="0" w:line="240" w:lineRule="auto"/>
        <w:rPr>
          <w:rFonts w:ascii="Arial Narrow" w:hAnsi="Arial Narrow"/>
          <w:b/>
          <w:sz w:val="8"/>
          <w:szCs w:val="8"/>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5E37EE" w:rsidRPr="00221BFD" w14:paraId="6B910D37" w14:textId="77777777" w:rsidTr="00822400">
        <w:trPr>
          <w:trHeight w:val="279"/>
          <w:jc w:val="center"/>
        </w:trPr>
        <w:tc>
          <w:tcPr>
            <w:tcW w:w="10192" w:type="dxa"/>
            <w:shd w:val="clear" w:color="auto" w:fill="365F91"/>
          </w:tcPr>
          <w:p w14:paraId="472EDCC6" w14:textId="77777777" w:rsidR="005E37EE" w:rsidRPr="00981416" w:rsidRDefault="005E37EE" w:rsidP="005E37EE">
            <w:pPr>
              <w:tabs>
                <w:tab w:val="right" w:pos="8920"/>
              </w:tabs>
              <w:spacing w:before="80" w:after="0" w:line="240" w:lineRule="auto"/>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 xml:space="preserve">CONTRACTOR </w:t>
            </w:r>
            <w:r w:rsidRPr="00981416">
              <w:rPr>
                <w:rFonts w:ascii="Arial Narrow" w:hAnsi="Arial Narrow" w:cs="Arial"/>
                <w:b/>
                <w:bCs/>
                <w:color w:val="FFFFFF" w:themeColor="background1"/>
                <w:sz w:val="22"/>
                <w:szCs w:val="22"/>
              </w:rPr>
              <w:t>INDUCTION TEMPLATE (NON-CONSTRUCTION)</w:t>
            </w:r>
          </w:p>
          <w:p w14:paraId="6BD87F1B" w14:textId="77777777" w:rsidR="005E37EE" w:rsidRPr="00221BFD" w:rsidRDefault="005E37EE" w:rsidP="005E37EE">
            <w:pPr>
              <w:tabs>
                <w:tab w:val="right" w:pos="8920"/>
              </w:tabs>
              <w:spacing w:before="80" w:after="0" w:line="240" w:lineRule="auto"/>
              <w:jc w:val="center"/>
              <w:rPr>
                <w:rFonts w:ascii="Arial Narrow" w:hAnsi="Arial Narrow"/>
                <w:b/>
                <w:color w:val="FFFFFF"/>
                <w:sz w:val="28"/>
                <w:szCs w:val="28"/>
              </w:rPr>
            </w:pPr>
            <w:r w:rsidRPr="00981416">
              <w:rPr>
                <w:rFonts w:ascii="Arial Narrow" w:hAnsi="Arial Narrow" w:cs="Arial"/>
                <w:b/>
                <w:bCs/>
                <w:color w:val="FFFFFF" w:themeColor="background1"/>
                <w:sz w:val="22"/>
                <w:szCs w:val="22"/>
              </w:rPr>
              <w:t>WORKPLACE SPECIFIC HSW INDUCTION</w:t>
            </w:r>
          </w:p>
        </w:tc>
      </w:tr>
    </w:tbl>
    <w:p w14:paraId="36B4F217" w14:textId="77777777" w:rsidR="005E37EE" w:rsidRPr="005E37EE" w:rsidRDefault="005E37EE" w:rsidP="005E37EE">
      <w:pPr>
        <w:spacing w:after="0" w:line="240" w:lineRule="auto"/>
        <w:rPr>
          <w:rFonts w:ascii="Arial Narrow" w:hAnsi="Arial Narrow"/>
          <w:b/>
          <w:color w:val="auto"/>
          <w:sz w:val="22"/>
          <w:szCs w:val="22"/>
        </w:rPr>
      </w:pPr>
    </w:p>
    <w:p w14:paraId="56B8209D" w14:textId="77777777" w:rsidR="005E37EE" w:rsidRPr="005E37EE" w:rsidRDefault="005E37EE" w:rsidP="005E37EE">
      <w:pPr>
        <w:spacing w:after="0" w:line="240" w:lineRule="auto"/>
        <w:jc w:val="center"/>
        <w:rPr>
          <w:rFonts w:ascii="Arial Narrow" w:hAnsi="Arial Narrow"/>
          <w:color w:val="auto"/>
          <w:sz w:val="20"/>
        </w:rPr>
      </w:pPr>
      <w:r w:rsidRPr="005E37EE">
        <w:rPr>
          <w:rFonts w:ascii="Arial Narrow" w:hAnsi="Arial Narrow"/>
          <w:color w:val="auto"/>
          <w:sz w:val="20"/>
        </w:rPr>
        <w:t>This template will assist Schools/Branches to ensure that the general local HSW information has been provided to the contractor.</w:t>
      </w:r>
    </w:p>
    <w:p w14:paraId="70C81314" w14:textId="77777777" w:rsidR="005E37EE" w:rsidRPr="005E37EE" w:rsidRDefault="005E37EE" w:rsidP="005E37EE">
      <w:pPr>
        <w:spacing w:after="0" w:line="240" w:lineRule="auto"/>
        <w:jc w:val="center"/>
        <w:rPr>
          <w:rFonts w:ascii="Arial Narrow" w:hAnsi="Arial Narrow"/>
          <w:color w:val="auto"/>
          <w:sz w:val="20"/>
        </w:rPr>
      </w:pPr>
      <w:r w:rsidRPr="005E37EE">
        <w:rPr>
          <w:rFonts w:ascii="Arial Narrow" w:hAnsi="Arial Narrow"/>
          <w:color w:val="auto"/>
          <w:sz w:val="20"/>
        </w:rPr>
        <w:t>This information may be provided one-on-one, or as a group (e.g. lecture), on-line, email, brochure and/or website.</w:t>
      </w:r>
    </w:p>
    <w:p w14:paraId="4690E39F" w14:textId="77777777" w:rsidR="005E37EE" w:rsidRPr="005E37EE" w:rsidRDefault="005E37EE" w:rsidP="005E37EE">
      <w:pPr>
        <w:spacing w:after="0" w:line="240" w:lineRule="auto"/>
        <w:jc w:val="center"/>
        <w:rPr>
          <w:rFonts w:ascii="Arial Narrow" w:hAnsi="Arial Narrow"/>
          <w:b/>
          <w:color w:val="auto"/>
          <w:sz w:val="20"/>
        </w:rPr>
      </w:pPr>
    </w:p>
    <w:p w14:paraId="3F792041" w14:textId="77777777" w:rsidR="00DA0BDE" w:rsidRDefault="005E37EE" w:rsidP="005E37EE">
      <w:pPr>
        <w:spacing w:after="0" w:line="240" w:lineRule="auto"/>
        <w:jc w:val="center"/>
        <w:rPr>
          <w:rFonts w:ascii="Arial Narrow" w:hAnsi="Arial Narrow"/>
          <w:b/>
          <w:color w:val="auto"/>
          <w:sz w:val="20"/>
        </w:rPr>
      </w:pPr>
      <w:r w:rsidRPr="005E37EE">
        <w:rPr>
          <w:rFonts w:ascii="Arial Narrow" w:hAnsi="Arial Narrow"/>
          <w:b/>
          <w:color w:val="auto"/>
          <w:sz w:val="20"/>
        </w:rPr>
        <w:t xml:space="preserve">This template is </w:t>
      </w:r>
      <w:r w:rsidRPr="005E37EE">
        <w:rPr>
          <w:rFonts w:ascii="Arial Narrow" w:hAnsi="Arial Narrow"/>
          <w:b/>
          <w:color w:val="auto"/>
          <w:sz w:val="20"/>
          <w:u w:val="single"/>
        </w:rPr>
        <w:t>not applicable</w:t>
      </w:r>
      <w:r w:rsidRPr="005E37EE">
        <w:rPr>
          <w:rFonts w:ascii="Arial Narrow" w:hAnsi="Arial Narrow"/>
          <w:b/>
          <w:color w:val="auto"/>
          <w:sz w:val="20"/>
        </w:rPr>
        <w:t xml:space="preserve"> to contractors engaged by Infrastructure Branch or </w:t>
      </w:r>
      <w:r w:rsidR="00DA0BDE">
        <w:rPr>
          <w:rFonts w:ascii="Arial Narrow" w:hAnsi="Arial Narrow"/>
          <w:b/>
          <w:color w:val="auto"/>
          <w:sz w:val="20"/>
        </w:rPr>
        <w:t>Information T</w:t>
      </w:r>
      <w:r w:rsidRPr="005E37EE">
        <w:rPr>
          <w:rFonts w:ascii="Arial Narrow" w:hAnsi="Arial Narrow"/>
          <w:b/>
          <w:color w:val="auto"/>
          <w:sz w:val="20"/>
        </w:rPr>
        <w:t xml:space="preserve">echnology </w:t>
      </w:r>
      <w:r w:rsidR="00DA0BDE">
        <w:rPr>
          <w:rFonts w:ascii="Arial Narrow" w:hAnsi="Arial Narrow"/>
          <w:b/>
          <w:color w:val="auto"/>
          <w:sz w:val="20"/>
        </w:rPr>
        <w:t xml:space="preserve">and </w:t>
      </w:r>
    </w:p>
    <w:p w14:paraId="24D7411F" w14:textId="77777777" w:rsidR="005E37EE" w:rsidRDefault="00DA0BDE" w:rsidP="005E37EE">
      <w:pPr>
        <w:spacing w:after="0" w:line="240" w:lineRule="auto"/>
        <w:jc w:val="center"/>
        <w:rPr>
          <w:rFonts w:ascii="Arial Narrow" w:hAnsi="Arial Narrow"/>
          <w:b/>
          <w:color w:val="auto"/>
          <w:sz w:val="20"/>
        </w:rPr>
      </w:pPr>
      <w:r>
        <w:rPr>
          <w:rFonts w:ascii="Arial Narrow" w:hAnsi="Arial Narrow"/>
          <w:b/>
          <w:color w:val="auto"/>
          <w:sz w:val="20"/>
        </w:rPr>
        <w:t xml:space="preserve">Digital </w:t>
      </w:r>
      <w:r w:rsidR="005E37EE" w:rsidRPr="005E37EE">
        <w:rPr>
          <w:rFonts w:ascii="Arial Narrow" w:hAnsi="Arial Narrow"/>
          <w:b/>
          <w:color w:val="auto"/>
          <w:sz w:val="20"/>
        </w:rPr>
        <w:t xml:space="preserve">Services Branch, who are required to complete the </w:t>
      </w:r>
      <w:r>
        <w:rPr>
          <w:rFonts w:ascii="Arial Narrow" w:hAnsi="Arial Narrow"/>
          <w:b/>
          <w:color w:val="auto"/>
          <w:sz w:val="20"/>
        </w:rPr>
        <w:t xml:space="preserve">on-line </w:t>
      </w:r>
      <w:hyperlink r:id="rId7" w:history="1">
        <w:r w:rsidR="005E37EE" w:rsidRPr="00956E5A">
          <w:rPr>
            <w:rStyle w:val="Hyperlink"/>
            <w:rFonts w:ascii="Arial Narrow" w:hAnsi="Arial Narrow"/>
            <w:b/>
            <w:sz w:val="20"/>
          </w:rPr>
          <w:t>Contractor Induction Program</w:t>
        </w:r>
      </w:hyperlink>
      <w:r w:rsidR="005E37EE">
        <w:rPr>
          <w:rFonts w:ascii="Arial Narrow" w:hAnsi="Arial Narrow"/>
          <w:b/>
          <w:sz w:val="20"/>
        </w:rPr>
        <w:t xml:space="preserve"> </w:t>
      </w:r>
      <w:r w:rsidR="005E37EE" w:rsidRPr="005E37EE">
        <w:rPr>
          <w:rFonts w:ascii="Arial Narrow" w:hAnsi="Arial Narrow"/>
          <w:b/>
          <w:color w:val="auto"/>
          <w:sz w:val="20"/>
        </w:rPr>
        <w:t>and guidelines.</w:t>
      </w:r>
    </w:p>
    <w:p w14:paraId="70E9FE20" w14:textId="77777777" w:rsidR="0088691C" w:rsidRPr="00EF1746" w:rsidRDefault="0088691C" w:rsidP="005E37EE">
      <w:pPr>
        <w:spacing w:after="0" w:line="240" w:lineRule="auto"/>
        <w:jc w:val="center"/>
        <w:rPr>
          <w:rFonts w:ascii="Arial Narrow" w:hAnsi="Arial Narrow"/>
          <w:b/>
          <w:sz w:val="20"/>
        </w:rPr>
      </w:pPr>
    </w:p>
    <w:p w14:paraId="5BC716D9" w14:textId="77777777" w:rsidR="005E37EE" w:rsidRPr="005E37EE" w:rsidRDefault="0088691C" w:rsidP="0088691C">
      <w:pPr>
        <w:spacing w:after="0" w:line="240" w:lineRule="auto"/>
        <w:rPr>
          <w:rFonts w:ascii="Arial Narrow" w:hAnsi="Arial Narrow"/>
          <w:b/>
          <w:color w:val="auto"/>
          <w:sz w:val="20"/>
        </w:rPr>
      </w:pPr>
      <w:r>
        <w:rPr>
          <w:rFonts w:ascii="Arial Narrow" w:hAnsi="Arial Narrow"/>
          <w:b/>
          <w:color w:val="auto"/>
          <w:sz w:val="20"/>
        </w:rPr>
        <w:t xml:space="preserve">     </w:t>
      </w:r>
      <w:r w:rsidR="005E37EE" w:rsidRPr="005E37EE">
        <w:rPr>
          <w:rFonts w:ascii="Arial Narrow" w:hAnsi="Arial Narrow"/>
          <w:b/>
          <w:color w:val="auto"/>
          <w:sz w:val="20"/>
        </w:rPr>
        <w:t>Explain to the contractor(s)</w:t>
      </w:r>
    </w:p>
    <w:p w14:paraId="7FC45B2B" w14:textId="77777777" w:rsidR="005E37EE" w:rsidRPr="00E047D9" w:rsidRDefault="005E37EE" w:rsidP="005E37EE">
      <w:pPr>
        <w:spacing w:after="0" w:line="240" w:lineRule="auto"/>
        <w:rPr>
          <w:rFonts w:ascii="Arial Narrow" w:hAnsi="Arial Narrow"/>
          <w:sz w:val="10"/>
          <w:szCs w:val="1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56"/>
        <w:gridCol w:w="5358"/>
      </w:tblGrid>
      <w:tr w:rsidR="005E37EE" w:rsidRPr="009434E1" w14:paraId="02400643" w14:textId="77777777" w:rsidTr="005E37EE">
        <w:trPr>
          <w:jc w:val="center"/>
        </w:trPr>
        <w:tc>
          <w:tcPr>
            <w:tcW w:w="10031" w:type="dxa"/>
            <w:gridSpan w:val="3"/>
            <w:shd w:val="clear" w:color="auto" w:fill="005A9C" w:themeFill="accent3"/>
          </w:tcPr>
          <w:p w14:paraId="2AEA86BF" w14:textId="77777777" w:rsidR="005E37EE" w:rsidRPr="009434E1" w:rsidRDefault="005E37EE" w:rsidP="005E37EE">
            <w:pPr>
              <w:spacing w:after="0" w:line="240" w:lineRule="auto"/>
              <w:rPr>
                <w:rFonts w:ascii="Arial Narrow" w:hAnsi="Arial Narrow"/>
                <w:b/>
                <w:sz w:val="20"/>
              </w:rPr>
            </w:pPr>
            <w:r w:rsidRPr="00F54607">
              <w:rPr>
                <w:rFonts w:ascii="Arial Narrow" w:hAnsi="Arial Narrow"/>
                <w:b/>
                <w:color w:val="FFFFFF" w:themeColor="background1"/>
                <w:sz w:val="20"/>
              </w:rPr>
              <w:t>Local Health and Safety Information</w:t>
            </w:r>
          </w:p>
        </w:tc>
      </w:tr>
      <w:tr w:rsidR="005E37EE" w:rsidRPr="00DB228E" w14:paraId="59BCF8FD" w14:textId="77777777" w:rsidTr="005E37EE">
        <w:trPr>
          <w:trHeight w:val="591"/>
          <w:jc w:val="center"/>
        </w:trPr>
        <w:tc>
          <w:tcPr>
            <w:tcW w:w="817" w:type="dxa"/>
            <w:tcBorders>
              <w:bottom w:val="nil"/>
            </w:tcBorders>
            <w:vAlign w:val="center"/>
          </w:tcPr>
          <w:p w14:paraId="6D3CE6A5" w14:textId="77777777" w:rsidR="005E37EE" w:rsidRPr="005E37EE" w:rsidRDefault="00D646A7" w:rsidP="005E37EE">
            <w:pPr>
              <w:spacing w:after="0" w:line="240" w:lineRule="auto"/>
              <w:jc w:val="center"/>
              <w:rPr>
                <w:color w:val="auto"/>
                <w:sz w:val="18"/>
                <w:szCs w:val="18"/>
              </w:rPr>
            </w:pPr>
            <w:sdt>
              <w:sdtPr>
                <w:rPr>
                  <w:color w:val="auto"/>
                  <w:sz w:val="18"/>
                  <w:szCs w:val="18"/>
                </w:rPr>
                <w:id w:val="1940562188"/>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p w14:paraId="54692B86" w14:textId="77777777" w:rsidR="005E37EE" w:rsidRPr="005E37EE" w:rsidRDefault="005E37EE" w:rsidP="005E37EE">
            <w:pPr>
              <w:spacing w:after="0" w:line="240" w:lineRule="auto"/>
              <w:rPr>
                <w:rFonts w:ascii="Arial Narrow" w:hAnsi="Arial Narrow"/>
                <w:color w:val="auto"/>
                <w:sz w:val="18"/>
                <w:szCs w:val="18"/>
              </w:rPr>
            </w:pPr>
          </w:p>
        </w:tc>
        <w:tc>
          <w:tcPr>
            <w:tcW w:w="9214" w:type="dxa"/>
            <w:gridSpan w:val="2"/>
            <w:vAlign w:val="center"/>
          </w:tcPr>
          <w:p w14:paraId="61B78D84"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s="Arabic Typesetting"/>
                <w:color w:val="auto"/>
                <w:sz w:val="18"/>
                <w:szCs w:val="18"/>
              </w:rPr>
              <w:t xml:space="preserve">The </w:t>
            </w:r>
            <w:r w:rsidRPr="005E37EE">
              <w:rPr>
                <w:rFonts w:ascii="Arial Narrow" w:hAnsi="Arial Narrow"/>
                <w:color w:val="auto"/>
                <w:sz w:val="18"/>
                <w:szCs w:val="18"/>
              </w:rPr>
              <w:t>nature and location of hazards in the area of work, including a brief summary of any activities/items listed on the local Hazard Listings and the control measures in place if applicable);</w:t>
            </w:r>
          </w:p>
        </w:tc>
      </w:tr>
      <w:tr w:rsidR="005E37EE" w:rsidRPr="008B407B" w14:paraId="2C3F5B48" w14:textId="77777777" w:rsidTr="005E37EE">
        <w:trPr>
          <w:trHeight w:val="372"/>
          <w:jc w:val="center"/>
        </w:trPr>
        <w:tc>
          <w:tcPr>
            <w:tcW w:w="817" w:type="dxa"/>
            <w:tcBorders>
              <w:top w:val="nil"/>
              <w:bottom w:val="single" w:sz="4" w:space="0" w:color="auto"/>
            </w:tcBorders>
            <w:vAlign w:val="center"/>
          </w:tcPr>
          <w:p w14:paraId="41A8DB4D" w14:textId="77777777" w:rsidR="005E37EE" w:rsidRPr="005E37EE" w:rsidRDefault="005E37EE" w:rsidP="005E37EE">
            <w:pPr>
              <w:spacing w:after="0" w:line="240" w:lineRule="auto"/>
              <w:rPr>
                <w:color w:val="auto"/>
                <w:sz w:val="18"/>
                <w:szCs w:val="18"/>
              </w:rPr>
            </w:pPr>
          </w:p>
        </w:tc>
        <w:tc>
          <w:tcPr>
            <w:tcW w:w="9214" w:type="dxa"/>
            <w:gridSpan w:val="2"/>
            <w:vAlign w:val="center"/>
          </w:tcPr>
          <w:p w14:paraId="05F1E734"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[Insert]</w:t>
            </w:r>
          </w:p>
        </w:tc>
      </w:tr>
      <w:tr w:rsidR="005E37EE" w:rsidRPr="008B407B" w14:paraId="101FFD12" w14:textId="77777777" w:rsidTr="005E37EE">
        <w:trPr>
          <w:trHeight w:val="557"/>
          <w:jc w:val="center"/>
        </w:trPr>
        <w:tc>
          <w:tcPr>
            <w:tcW w:w="817" w:type="dxa"/>
            <w:tcBorders>
              <w:top w:val="single" w:sz="4" w:space="0" w:color="auto"/>
              <w:bottom w:val="nil"/>
            </w:tcBorders>
            <w:vAlign w:val="center"/>
          </w:tcPr>
          <w:p w14:paraId="159DA523" w14:textId="77777777" w:rsidR="005E37EE" w:rsidRPr="005E37EE" w:rsidRDefault="00D646A7" w:rsidP="005E37EE">
            <w:pPr>
              <w:spacing w:after="0" w:line="240" w:lineRule="auto"/>
              <w:jc w:val="center"/>
              <w:rPr>
                <w:color w:val="auto"/>
                <w:sz w:val="18"/>
                <w:szCs w:val="18"/>
              </w:rPr>
            </w:pPr>
            <w:sdt>
              <w:sdtPr>
                <w:rPr>
                  <w:color w:val="auto"/>
                  <w:sz w:val="18"/>
                  <w:szCs w:val="18"/>
                </w:rPr>
                <w:id w:val="930011735"/>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p w14:paraId="5BD4EA3C" w14:textId="77777777" w:rsidR="005E37EE" w:rsidRPr="005E37EE" w:rsidRDefault="005E37EE" w:rsidP="005E37EE">
            <w:pPr>
              <w:spacing w:after="0" w:line="240" w:lineRule="auto"/>
              <w:rPr>
                <w:color w:val="auto"/>
                <w:sz w:val="18"/>
                <w:szCs w:val="18"/>
              </w:rPr>
            </w:pPr>
          </w:p>
        </w:tc>
        <w:tc>
          <w:tcPr>
            <w:tcW w:w="9214" w:type="dxa"/>
            <w:gridSpan w:val="2"/>
            <w:vAlign w:val="center"/>
          </w:tcPr>
          <w:p w14:paraId="122AD452"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The location of health and safety information (if relevant/applicable) e.g. local hazard listings, risk assessments, safe operating procedures, safety data sheets, chemical registers, how to access ChemWatch (where applicable).</w:t>
            </w:r>
          </w:p>
        </w:tc>
      </w:tr>
      <w:tr w:rsidR="005E37EE" w:rsidRPr="008B407B" w14:paraId="2A24D693" w14:textId="77777777" w:rsidTr="005E37EE">
        <w:trPr>
          <w:trHeight w:val="285"/>
          <w:jc w:val="center"/>
        </w:trPr>
        <w:tc>
          <w:tcPr>
            <w:tcW w:w="817" w:type="dxa"/>
            <w:tcBorders>
              <w:top w:val="nil"/>
              <w:bottom w:val="single" w:sz="4" w:space="0" w:color="auto"/>
            </w:tcBorders>
            <w:vAlign w:val="center"/>
          </w:tcPr>
          <w:p w14:paraId="363C669E" w14:textId="77777777" w:rsidR="005E37EE" w:rsidRPr="005E37EE" w:rsidRDefault="005E37EE" w:rsidP="005E37EE">
            <w:pPr>
              <w:spacing w:after="0" w:line="240" w:lineRule="auto"/>
              <w:rPr>
                <w:color w:val="auto"/>
                <w:sz w:val="18"/>
                <w:szCs w:val="18"/>
              </w:rPr>
            </w:pPr>
          </w:p>
        </w:tc>
        <w:tc>
          <w:tcPr>
            <w:tcW w:w="9214" w:type="dxa"/>
            <w:gridSpan w:val="2"/>
            <w:vAlign w:val="center"/>
          </w:tcPr>
          <w:p w14:paraId="46399563"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[Insert]</w:t>
            </w:r>
          </w:p>
        </w:tc>
      </w:tr>
      <w:tr w:rsidR="005E37EE" w:rsidRPr="008B407B" w14:paraId="2786704B" w14:textId="77777777" w:rsidTr="005E37EE">
        <w:trPr>
          <w:trHeight w:val="275"/>
          <w:jc w:val="center"/>
        </w:trPr>
        <w:tc>
          <w:tcPr>
            <w:tcW w:w="817" w:type="dxa"/>
            <w:tcBorders>
              <w:top w:val="single" w:sz="4" w:space="0" w:color="auto"/>
              <w:bottom w:val="nil"/>
            </w:tcBorders>
            <w:vAlign w:val="center"/>
          </w:tcPr>
          <w:p w14:paraId="6248968C" w14:textId="77777777" w:rsidR="005E37EE" w:rsidRPr="005E37EE" w:rsidRDefault="00D646A7" w:rsidP="005E37EE">
            <w:pPr>
              <w:spacing w:after="0" w:line="240" w:lineRule="auto"/>
              <w:jc w:val="center"/>
              <w:rPr>
                <w:color w:val="auto"/>
                <w:sz w:val="18"/>
                <w:szCs w:val="18"/>
              </w:rPr>
            </w:pPr>
            <w:sdt>
              <w:sdtPr>
                <w:rPr>
                  <w:color w:val="auto"/>
                  <w:sz w:val="18"/>
                  <w:szCs w:val="18"/>
                </w:rPr>
                <w:id w:val="1349524744"/>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p w14:paraId="15C46E33" w14:textId="77777777" w:rsidR="005E37EE" w:rsidRPr="005E37EE" w:rsidRDefault="005E37EE" w:rsidP="005E37EE">
            <w:pPr>
              <w:spacing w:after="0" w:line="240" w:lineRule="auto"/>
              <w:rPr>
                <w:rFonts w:ascii="Arial Narrow" w:hAnsi="Arial Narrow"/>
                <w:color w:val="auto"/>
                <w:sz w:val="18"/>
                <w:szCs w:val="18"/>
              </w:rPr>
            </w:pPr>
          </w:p>
        </w:tc>
        <w:tc>
          <w:tcPr>
            <w:tcW w:w="9214" w:type="dxa"/>
            <w:gridSpan w:val="2"/>
            <w:vAlign w:val="center"/>
          </w:tcPr>
          <w:p w14:paraId="2BC45F3D"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The names of key health and safety personnel (as applicable)</w:t>
            </w:r>
          </w:p>
        </w:tc>
      </w:tr>
      <w:tr w:rsidR="005E37EE" w:rsidRPr="008B407B" w14:paraId="5CF4C427" w14:textId="77777777" w:rsidTr="005E37EE">
        <w:trPr>
          <w:trHeight w:val="270"/>
          <w:jc w:val="center"/>
        </w:trPr>
        <w:tc>
          <w:tcPr>
            <w:tcW w:w="817" w:type="dxa"/>
            <w:tcBorders>
              <w:top w:val="nil"/>
              <w:bottom w:val="nil"/>
            </w:tcBorders>
            <w:vAlign w:val="center"/>
          </w:tcPr>
          <w:p w14:paraId="6B8EAB82" w14:textId="77777777" w:rsidR="005E37EE" w:rsidRPr="0035593A" w:rsidRDefault="005E37EE" w:rsidP="005E37EE">
            <w:pPr>
              <w:spacing w:after="0" w:line="240" w:lineRule="auto"/>
              <w:rPr>
                <w:rFonts w:ascii="Arial Narrow" w:hAnsi="Arial Narrow"/>
                <w:sz w:val="18"/>
                <w:szCs w:val="18"/>
              </w:rPr>
            </w:pPr>
          </w:p>
        </w:tc>
        <w:tc>
          <w:tcPr>
            <w:tcW w:w="3856" w:type="dxa"/>
            <w:vAlign w:val="center"/>
          </w:tcPr>
          <w:p w14:paraId="5B569841" w14:textId="77777777" w:rsidR="005E37EE" w:rsidRPr="0035593A" w:rsidRDefault="00D646A7" w:rsidP="005E37EE">
            <w:pPr>
              <w:spacing w:after="0" w:line="240" w:lineRule="auto"/>
              <w:rPr>
                <w:rFonts w:ascii="Arial Narrow" w:hAnsi="Arial Narrow"/>
                <w:sz w:val="18"/>
                <w:szCs w:val="18"/>
              </w:rPr>
            </w:pPr>
            <w:hyperlink r:id="rId8" w:history="1">
              <w:r w:rsidR="005E37EE" w:rsidRPr="004509AF">
                <w:rPr>
                  <w:rStyle w:val="Hyperlink"/>
                  <w:rFonts w:ascii="Arial Narrow" w:hAnsi="Arial Narrow"/>
                  <w:sz w:val="18"/>
                  <w:szCs w:val="18"/>
                </w:rPr>
                <w:t>Health, Safety and Wellbeing Team</w:t>
              </w:r>
            </w:hyperlink>
            <w:r w:rsidR="005E37EE">
              <w:rPr>
                <w:rFonts w:ascii="Arial Narrow" w:hAnsi="Arial Narrow"/>
                <w:sz w:val="18"/>
                <w:szCs w:val="18"/>
              </w:rPr>
              <w:t xml:space="preserve"> – </w:t>
            </w:r>
            <w:r w:rsidR="005E37EE" w:rsidRPr="005E37EE">
              <w:rPr>
                <w:rFonts w:ascii="Arial Narrow" w:hAnsi="Arial Narrow"/>
                <w:color w:val="auto"/>
                <w:sz w:val="18"/>
                <w:szCs w:val="18"/>
              </w:rPr>
              <w:t>point of contact</w:t>
            </w:r>
          </w:p>
        </w:tc>
        <w:tc>
          <w:tcPr>
            <w:tcW w:w="5358" w:type="dxa"/>
            <w:vAlign w:val="center"/>
          </w:tcPr>
          <w:p w14:paraId="241BE389"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[Insert]</w:t>
            </w:r>
          </w:p>
        </w:tc>
      </w:tr>
      <w:tr w:rsidR="005E37EE" w:rsidRPr="008B407B" w14:paraId="775A3E51" w14:textId="77777777" w:rsidTr="005E37EE">
        <w:trPr>
          <w:trHeight w:val="265"/>
          <w:jc w:val="center"/>
        </w:trPr>
        <w:tc>
          <w:tcPr>
            <w:tcW w:w="817" w:type="dxa"/>
            <w:tcBorders>
              <w:top w:val="nil"/>
              <w:bottom w:val="nil"/>
            </w:tcBorders>
            <w:vAlign w:val="center"/>
          </w:tcPr>
          <w:p w14:paraId="3515EDA7" w14:textId="77777777" w:rsidR="005E37EE" w:rsidRPr="0035593A" w:rsidRDefault="005E37EE" w:rsidP="005E37EE">
            <w:pPr>
              <w:spacing w:after="0" w:line="240" w:lineRule="auto"/>
              <w:rPr>
                <w:rFonts w:ascii="Arial Narrow" w:hAnsi="Arial Narrow"/>
                <w:sz w:val="18"/>
                <w:szCs w:val="18"/>
              </w:rPr>
            </w:pPr>
          </w:p>
        </w:tc>
        <w:tc>
          <w:tcPr>
            <w:tcW w:w="3856" w:type="dxa"/>
            <w:vAlign w:val="center"/>
          </w:tcPr>
          <w:p w14:paraId="254ADF36" w14:textId="77777777" w:rsidR="005E37EE" w:rsidRPr="0035593A" w:rsidRDefault="005E37EE" w:rsidP="005E37EE">
            <w:pPr>
              <w:spacing w:after="0" w:line="240" w:lineRule="auto"/>
              <w:rPr>
                <w:rFonts w:ascii="Arial Narrow" w:hAnsi="Arial Narrow"/>
                <w:sz w:val="18"/>
                <w:szCs w:val="18"/>
              </w:rPr>
            </w:pPr>
            <w:r w:rsidRPr="005E37EE">
              <w:rPr>
                <w:rFonts w:ascii="Arial Narrow" w:hAnsi="Arial Narrow"/>
                <w:color w:val="auto"/>
                <w:sz w:val="18"/>
                <w:szCs w:val="18"/>
              </w:rPr>
              <w:t>First Aid Officer(s) and Location of the first aid kit.</w:t>
            </w:r>
          </w:p>
        </w:tc>
        <w:tc>
          <w:tcPr>
            <w:tcW w:w="5358" w:type="dxa"/>
            <w:vAlign w:val="center"/>
          </w:tcPr>
          <w:p w14:paraId="4461CF4B"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[Insert]</w:t>
            </w:r>
          </w:p>
        </w:tc>
      </w:tr>
      <w:tr w:rsidR="005E37EE" w:rsidRPr="008B407B" w14:paraId="49EDDFB1" w14:textId="77777777" w:rsidTr="005E37EE">
        <w:trPr>
          <w:trHeight w:val="2382"/>
          <w:jc w:val="center"/>
        </w:trPr>
        <w:tc>
          <w:tcPr>
            <w:tcW w:w="817" w:type="dxa"/>
            <w:vAlign w:val="center"/>
          </w:tcPr>
          <w:p w14:paraId="5C15B3F8" w14:textId="77777777" w:rsidR="005E37EE" w:rsidRPr="005E37EE" w:rsidRDefault="00D646A7" w:rsidP="005E37EE">
            <w:pPr>
              <w:spacing w:after="0" w:line="240" w:lineRule="auto"/>
              <w:jc w:val="center"/>
              <w:rPr>
                <w:rFonts w:ascii="Arial Narrow" w:hAnsi="Arial Narrow"/>
                <w:color w:val="auto"/>
                <w:sz w:val="18"/>
                <w:szCs w:val="18"/>
              </w:rPr>
            </w:pPr>
            <w:sdt>
              <w:sdtPr>
                <w:rPr>
                  <w:rFonts w:ascii="Arial Narrow" w:hAnsi="Arial Narrow"/>
                  <w:color w:val="auto"/>
                  <w:sz w:val="18"/>
                  <w:szCs w:val="18"/>
                </w:rPr>
                <w:id w:val="-1916618329"/>
                <w14:checkbox>
                  <w14:checked w14:val="0"/>
                  <w14:checkedState w14:val="2612" w14:font="MS Gothic"/>
                  <w14:uncheckedState w14:val="2610" w14:font="MS Gothic"/>
                </w14:checkbox>
              </w:sdtPr>
              <w:sdtEndPr/>
              <w:sdtContent>
                <w:r w:rsidR="005E37EE">
                  <w:rPr>
                    <w:rFonts w:ascii="MS Gothic" w:eastAsia="MS Gothic" w:hAnsi="MS Gothic" w:hint="eastAsia"/>
                    <w:color w:val="auto"/>
                    <w:sz w:val="18"/>
                    <w:szCs w:val="18"/>
                  </w:rPr>
                  <w:t>☐</w:t>
                </w:r>
              </w:sdtContent>
            </w:sdt>
          </w:p>
          <w:p w14:paraId="47A60563" w14:textId="77777777" w:rsidR="005E37EE" w:rsidRPr="005E37EE" w:rsidRDefault="005E37EE" w:rsidP="005E37EE">
            <w:pPr>
              <w:spacing w:after="0" w:line="240" w:lineRule="auto"/>
              <w:jc w:val="center"/>
              <w:rPr>
                <w:rFonts w:ascii="Arial Narrow" w:hAnsi="Arial Narrow"/>
                <w:color w:val="auto"/>
                <w:sz w:val="18"/>
                <w:szCs w:val="18"/>
              </w:rPr>
            </w:pPr>
          </w:p>
        </w:tc>
        <w:tc>
          <w:tcPr>
            <w:tcW w:w="9214" w:type="dxa"/>
            <w:gridSpan w:val="2"/>
            <w:vAlign w:val="center"/>
          </w:tcPr>
          <w:p w14:paraId="47298E11"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That additional instruction (Induction and/or Proficiency) or Training (Competencies/licences/qualifications), may also be required before the contractor undertakes a task, if:</w:t>
            </w:r>
          </w:p>
          <w:p w14:paraId="203BF99F" w14:textId="77777777" w:rsidR="005E37EE" w:rsidRPr="005E37EE" w:rsidRDefault="005E37EE" w:rsidP="005E37EE">
            <w:pPr>
              <w:pStyle w:val="ListParagraph"/>
              <w:numPr>
                <w:ilvl w:val="0"/>
                <w:numId w:val="58"/>
              </w:numPr>
              <w:spacing w:after="0" w:line="240" w:lineRule="auto"/>
              <w:ind w:left="360"/>
              <w:rPr>
                <w:rFonts w:ascii="Arial Narrow" w:hAnsi="Arial Narrow"/>
                <w:color w:val="auto"/>
                <w:sz w:val="18"/>
                <w:szCs w:val="18"/>
              </w:rPr>
            </w:pPr>
            <w:r w:rsidRPr="005E37EE">
              <w:rPr>
                <w:rFonts w:ascii="Arial Narrow" w:hAnsi="Arial Narrow"/>
                <w:color w:val="auto"/>
                <w:sz w:val="18"/>
                <w:szCs w:val="18"/>
              </w:rPr>
              <w:t>they are working with Hazardous Chemicals; and/or</w:t>
            </w:r>
          </w:p>
          <w:p w14:paraId="37E3FB44" w14:textId="77777777" w:rsidR="005E37EE" w:rsidRPr="005E37EE" w:rsidRDefault="005E37EE" w:rsidP="005E37EE">
            <w:pPr>
              <w:pStyle w:val="ListParagraph"/>
              <w:numPr>
                <w:ilvl w:val="0"/>
                <w:numId w:val="58"/>
              </w:numPr>
              <w:spacing w:before="20" w:after="0" w:line="240" w:lineRule="auto"/>
              <w:ind w:left="360"/>
              <w:rPr>
                <w:rFonts w:ascii="Arial Narrow" w:hAnsi="Arial Narrow"/>
                <w:color w:val="auto"/>
                <w:sz w:val="18"/>
                <w:szCs w:val="18"/>
              </w:rPr>
            </w:pPr>
            <w:r w:rsidRPr="005E37EE">
              <w:rPr>
                <w:rFonts w:ascii="Arial Narrow" w:hAnsi="Arial Narrow"/>
                <w:color w:val="auto"/>
                <w:sz w:val="18"/>
                <w:szCs w:val="18"/>
              </w:rPr>
              <w:t>a level of proficiency is identified on a risk assessment as a control measure; and/or</w:t>
            </w:r>
          </w:p>
          <w:p w14:paraId="402B2383" w14:textId="77777777" w:rsidR="005E37EE" w:rsidRPr="005E37EE" w:rsidRDefault="005E37EE" w:rsidP="005E37EE">
            <w:pPr>
              <w:pStyle w:val="ListParagraph"/>
              <w:numPr>
                <w:ilvl w:val="0"/>
                <w:numId w:val="58"/>
              </w:numPr>
              <w:spacing w:before="20" w:after="0" w:line="240" w:lineRule="auto"/>
              <w:ind w:left="360"/>
              <w:rPr>
                <w:rFonts w:ascii="Arial Narrow" w:hAnsi="Arial Narrow"/>
                <w:color w:val="auto"/>
                <w:sz w:val="18"/>
                <w:szCs w:val="18"/>
              </w:rPr>
            </w:pPr>
            <w:r w:rsidRPr="005E37EE">
              <w:rPr>
                <w:rFonts w:ascii="Arial Narrow" w:hAnsi="Arial Narrow"/>
                <w:color w:val="auto"/>
                <w:sz w:val="18"/>
                <w:szCs w:val="18"/>
              </w:rPr>
              <w:t>a risk assessment for the activity has a residual risk of high or very high; and/or</w:t>
            </w:r>
          </w:p>
          <w:p w14:paraId="51FE4130" w14:textId="77777777" w:rsidR="005E37EE" w:rsidRPr="005E37EE" w:rsidRDefault="005E37EE" w:rsidP="005E37EE">
            <w:pPr>
              <w:pStyle w:val="ListParagraph"/>
              <w:numPr>
                <w:ilvl w:val="0"/>
                <w:numId w:val="58"/>
              </w:numPr>
              <w:spacing w:before="20" w:after="0" w:line="240" w:lineRule="auto"/>
              <w:ind w:left="360"/>
              <w:rPr>
                <w:rFonts w:ascii="Arial Narrow" w:hAnsi="Arial Narrow"/>
                <w:color w:val="auto"/>
                <w:sz w:val="18"/>
                <w:szCs w:val="18"/>
              </w:rPr>
            </w:pPr>
            <w:r w:rsidRPr="005E37EE">
              <w:rPr>
                <w:rFonts w:ascii="Arial Narrow" w:hAnsi="Arial Narrow"/>
                <w:color w:val="auto"/>
                <w:sz w:val="18"/>
                <w:szCs w:val="18"/>
              </w:rPr>
              <w:t>the WHS legislation requires the worker to be assessed as competent (i.e. formal training by an authorised or Nationally Recognised Training Organisation who will provide them with a statement of attainment, qualification or licence following successful completion of the training.)</w:t>
            </w:r>
          </w:p>
          <w:p w14:paraId="2217BE28" w14:textId="77777777" w:rsidR="005E37EE" w:rsidRPr="005E37EE" w:rsidRDefault="005E37EE" w:rsidP="005E37EE">
            <w:pPr>
              <w:spacing w:after="0" w:line="240" w:lineRule="auto"/>
              <w:rPr>
                <w:rFonts w:ascii="Arial Narrow" w:hAnsi="Arial Narrow"/>
                <w:color w:val="auto"/>
                <w:sz w:val="6"/>
                <w:szCs w:val="6"/>
              </w:rPr>
            </w:pPr>
          </w:p>
          <w:p w14:paraId="03E6D7B5"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Workers and Managers/Supervisors are to ensure that this instruction/training is scheduled and completed in consultation with the HSW Team or Lab Manager (as applicable to your area) as training is monitored via a Training Plan (or equivalent) and Training records are required.</w:t>
            </w:r>
          </w:p>
        </w:tc>
      </w:tr>
      <w:tr w:rsidR="005E37EE" w:rsidRPr="008B407B" w14:paraId="48BD336A" w14:textId="77777777" w:rsidTr="005E37EE">
        <w:trPr>
          <w:trHeight w:val="557"/>
          <w:jc w:val="center"/>
        </w:trPr>
        <w:tc>
          <w:tcPr>
            <w:tcW w:w="817" w:type="dxa"/>
            <w:tcBorders>
              <w:bottom w:val="nil"/>
            </w:tcBorders>
            <w:vAlign w:val="center"/>
          </w:tcPr>
          <w:p w14:paraId="45AB7832" w14:textId="77777777" w:rsidR="005E37EE" w:rsidRPr="005E37EE" w:rsidRDefault="00D646A7" w:rsidP="005E37EE">
            <w:pPr>
              <w:spacing w:after="0" w:line="240" w:lineRule="auto"/>
              <w:jc w:val="center"/>
              <w:rPr>
                <w:rFonts w:ascii="Arial Narrow" w:hAnsi="Arial Narrow"/>
                <w:color w:val="auto"/>
                <w:sz w:val="18"/>
                <w:szCs w:val="18"/>
              </w:rPr>
            </w:pPr>
            <w:sdt>
              <w:sdtPr>
                <w:rPr>
                  <w:color w:val="auto"/>
                  <w:sz w:val="18"/>
                  <w:szCs w:val="18"/>
                </w:rPr>
                <w:id w:val="741760355"/>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tc>
        <w:tc>
          <w:tcPr>
            <w:tcW w:w="9214" w:type="dxa"/>
            <w:gridSpan w:val="2"/>
            <w:vAlign w:val="center"/>
          </w:tcPr>
          <w:p w14:paraId="5E2EE968"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 xml:space="preserve">How to raise/report a HSW issue e.g. a hazard (potential risk of injury/illness), the requirement to report a work related incident/injury as soon as possible and who to report to. </w:t>
            </w:r>
          </w:p>
        </w:tc>
      </w:tr>
      <w:tr w:rsidR="005E37EE" w:rsidRPr="009434E1" w14:paraId="388C9E0B" w14:textId="77777777" w:rsidTr="005E37EE">
        <w:trPr>
          <w:trHeight w:val="320"/>
          <w:jc w:val="center"/>
        </w:trPr>
        <w:tc>
          <w:tcPr>
            <w:tcW w:w="817" w:type="dxa"/>
            <w:tcBorders>
              <w:top w:val="nil"/>
            </w:tcBorders>
            <w:vAlign w:val="center"/>
          </w:tcPr>
          <w:p w14:paraId="1D6A5448" w14:textId="77777777" w:rsidR="005E37EE" w:rsidRPr="005E37EE" w:rsidRDefault="005E37EE" w:rsidP="005E37EE">
            <w:pPr>
              <w:spacing w:after="0" w:line="240" w:lineRule="auto"/>
              <w:jc w:val="center"/>
              <w:rPr>
                <w:rFonts w:ascii="Arial Narrow" w:hAnsi="Arial Narrow"/>
                <w:color w:val="auto"/>
                <w:sz w:val="18"/>
                <w:szCs w:val="18"/>
              </w:rPr>
            </w:pPr>
          </w:p>
        </w:tc>
        <w:tc>
          <w:tcPr>
            <w:tcW w:w="9214" w:type="dxa"/>
            <w:gridSpan w:val="2"/>
            <w:vAlign w:val="center"/>
          </w:tcPr>
          <w:p w14:paraId="133021C7"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[Insert]</w:t>
            </w:r>
          </w:p>
        </w:tc>
      </w:tr>
      <w:tr w:rsidR="005E37EE" w:rsidRPr="009434E1" w14:paraId="737A8ED7" w14:textId="77777777" w:rsidTr="005E37EE">
        <w:trPr>
          <w:trHeight w:val="553"/>
          <w:jc w:val="center"/>
        </w:trPr>
        <w:tc>
          <w:tcPr>
            <w:tcW w:w="817" w:type="dxa"/>
            <w:vAlign w:val="center"/>
          </w:tcPr>
          <w:p w14:paraId="0597E22B" w14:textId="77777777" w:rsidR="005E37EE" w:rsidRPr="005E37EE" w:rsidRDefault="00D646A7" w:rsidP="005E37EE">
            <w:pPr>
              <w:spacing w:after="0" w:line="240" w:lineRule="auto"/>
              <w:jc w:val="center"/>
              <w:rPr>
                <w:rFonts w:ascii="Arial Narrow" w:hAnsi="Arial Narrow"/>
                <w:color w:val="auto"/>
                <w:sz w:val="18"/>
                <w:szCs w:val="18"/>
              </w:rPr>
            </w:pPr>
            <w:sdt>
              <w:sdtPr>
                <w:rPr>
                  <w:rFonts w:ascii="Arial Narrow" w:hAnsi="Arial Narrow"/>
                  <w:color w:val="auto"/>
                  <w:sz w:val="18"/>
                  <w:szCs w:val="18"/>
                </w:rPr>
                <w:id w:val="-1259663945"/>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p w14:paraId="2ECC3AC1" w14:textId="77777777" w:rsidR="005E37EE" w:rsidRPr="005E37EE" w:rsidRDefault="005E37EE" w:rsidP="005E37EE">
            <w:pPr>
              <w:spacing w:after="0" w:line="240" w:lineRule="auto"/>
              <w:jc w:val="center"/>
              <w:rPr>
                <w:rFonts w:ascii="Arial Narrow" w:hAnsi="Arial Narrow"/>
                <w:color w:val="auto"/>
                <w:sz w:val="18"/>
                <w:szCs w:val="18"/>
              </w:rPr>
            </w:pPr>
          </w:p>
        </w:tc>
        <w:tc>
          <w:tcPr>
            <w:tcW w:w="9214" w:type="dxa"/>
            <w:gridSpan w:val="2"/>
            <w:vAlign w:val="center"/>
          </w:tcPr>
          <w:p w14:paraId="6BF6BB41"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The importance of discussing any specific requirements if you have a disability and require additional assistance in your role. e.g. building access, workstation modification, procedures for emergency evacuation with your Manager/Supervisor.</w:t>
            </w:r>
          </w:p>
        </w:tc>
      </w:tr>
      <w:tr w:rsidR="005E37EE" w:rsidRPr="009434E1" w14:paraId="73E5B2D2" w14:textId="77777777" w:rsidTr="005E37EE">
        <w:trPr>
          <w:trHeight w:val="419"/>
          <w:jc w:val="center"/>
        </w:trPr>
        <w:tc>
          <w:tcPr>
            <w:tcW w:w="817" w:type="dxa"/>
            <w:vAlign w:val="center"/>
          </w:tcPr>
          <w:p w14:paraId="3FC6D367" w14:textId="77777777" w:rsidR="005E37EE" w:rsidRPr="005E37EE" w:rsidRDefault="00D646A7" w:rsidP="005E37EE">
            <w:pPr>
              <w:spacing w:after="0" w:line="240" w:lineRule="auto"/>
              <w:jc w:val="center"/>
              <w:rPr>
                <w:rFonts w:ascii="Arial Narrow" w:hAnsi="Arial Narrow"/>
                <w:color w:val="auto"/>
                <w:sz w:val="18"/>
                <w:szCs w:val="18"/>
              </w:rPr>
            </w:pPr>
            <w:sdt>
              <w:sdtPr>
                <w:rPr>
                  <w:rFonts w:ascii="Arial Narrow" w:hAnsi="Arial Narrow"/>
                  <w:color w:val="auto"/>
                  <w:sz w:val="18"/>
                  <w:szCs w:val="18"/>
                </w:rPr>
                <w:id w:val="-946000503"/>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p w14:paraId="49A8F5A7" w14:textId="77777777" w:rsidR="005E37EE" w:rsidRPr="005E37EE" w:rsidRDefault="005E37EE" w:rsidP="005E37EE">
            <w:pPr>
              <w:spacing w:after="0" w:line="240" w:lineRule="auto"/>
              <w:jc w:val="center"/>
              <w:rPr>
                <w:rFonts w:ascii="Arial Narrow" w:hAnsi="Arial Narrow"/>
                <w:color w:val="auto"/>
                <w:sz w:val="18"/>
                <w:szCs w:val="18"/>
              </w:rPr>
            </w:pPr>
          </w:p>
        </w:tc>
        <w:tc>
          <w:tcPr>
            <w:tcW w:w="9214" w:type="dxa"/>
            <w:gridSpan w:val="2"/>
            <w:vAlign w:val="center"/>
          </w:tcPr>
          <w:p w14:paraId="71E4DC56"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 xml:space="preserve">How to set-up the </w:t>
            </w:r>
            <w:hyperlink r:id="rId9" w:history="1">
              <w:r w:rsidRPr="004509AF">
                <w:rPr>
                  <w:rStyle w:val="Hyperlink"/>
                  <w:rFonts w:ascii="Arial Narrow" w:hAnsi="Arial Narrow"/>
                  <w:sz w:val="18"/>
                  <w:szCs w:val="18"/>
                </w:rPr>
                <w:t>workstation</w:t>
              </w:r>
            </w:hyperlink>
            <w:r w:rsidRPr="005E37EE">
              <w:rPr>
                <w:rFonts w:ascii="Arial Narrow" w:hAnsi="Arial Narrow"/>
                <w:color w:val="auto"/>
                <w:sz w:val="18"/>
                <w:szCs w:val="18"/>
              </w:rPr>
              <w:t xml:space="preserve"> if required (e.g. includes equipment, ergonomic set-up).</w:t>
            </w:r>
          </w:p>
        </w:tc>
      </w:tr>
      <w:tr w:rsidR="005E37EE" w:rsidRPr="009434E1" w14:paraId="726A7517" w14:textId="77777777" w:rsidTr="005E37EE">
        <w:trPr>
          <w:jc w:val="center"/>
        </w:trPr>
        <w:tc>
          <w:tcPr>
            <w:tcW w:w="10031" w:type="dxa"/>
            <w:gridSpan w:val="3"/>
            <w:shd w:val="clear" w:color="auto" w:fill="005A9C" w:themeFill="accent3"/>
          </w:tcPr>
          <w:p w14:paraId="4E0A0B90" w14:textId="77777777" w:rsidR="005E37EE" w:rsidRPr="009434E1" w:rsidRDefault="005E37EE" w:rsidP="005E37EE">
            <w:pPr>
              <w:spacing w:after="0" w:line="240" w:lineRule="auto"/>
              <w:rPr>
                <w:rFonts w:ascii="Arial Narrow" w:hAnsi="Arial Narrow"/>
                <w:b/>
                <w:sz w:val="20"/>
              </w:rPr>
            </w:pPr>
            <w:r w:rsidRPr="00F54607">
              <w:rPr>
                <w:rFonts w:ascii="Arial Narrow" w:hAnsi="Arial Narrow"/>
                <w:b/>
                <w:color w:val="FFFFFF" w:themeColor="background1"/>
                <w:sz w:val="20"/>
              </w:rPr>
              <w:t>Emergency Management</w:t>
            </w:r>
            <w:r>
              <w:rPr>
                <w:rFonts w:ascii="Arial Narrow" w:hAnsi="Arial Narrow"/>
                <w:b/>
                <w:color w:val="FFFFFF" w:themeColor="background1"/>
                <w:sz w:val="20"/>
              </w:rPr>
              <w:t xml:space="preserve"> (Explain and/or conduct a site tour)</w:t>
            </w:r>
          </w:p>
        </w:tc>
      </w:tr>
      <w:tr w:rsidR="005E37EE" w:rsidRPr="009434E1" w14:paraId="60460AEE" w14:textId="77777777" w:rsidTr="005E37EE">
        <w:trPr>
          <w:jc w:val="center"/>
        </w:trPr>
        <w:tc>
          <w:tcPr>
            <w:tcW w:w="817" w:type="dxa"/>
            <w:vAlign w:val="center"/>
          </w:tcPr>
          <w:p w14:paraId="791AF521" w14:textId="77777777" w:rsidR="005E37EE" w:rsidRPr="005E37EE" w:rsidRDefault="00D646A7" w:rsidP="005E37EE">
            <w:pPr>
              <w:spacing w:after="0" w:line="240" w:lineRule="auto"/>
              <w:jc w:val="center"/>
              <w:rPr>
                <w:rFonts w:ascii="Arial Narrow" w:hAnsi="Arial Narrow"/>
                <w:color w:val="auto"/>
                <w:sz w:val="18"/>
                <w:szCs w:val="18"/>
              </w:rPr>
            </w:pPr>
            <w:sdt>
              <w:sdtPr>
                <w:rPr>
                  <w:color w:val="auto"/>
                  <w:sz w:val="18"/>
                  <w:szCs w:val="18"/>
                </w:rPr>
                <w:id w:val="51592407"/>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tc>
        <w:tc>
          <w:tcPr>
            <w:tcW w:w="9214" w:type="dxa"/>
            <w:gridSpan w:val="2"/>
            <w:vAlign w:val="center"/>
          </w:tcPr>
          <w:p w14:paraId="1A3AE3E8"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Procedure(s) on hearing an alarm e.g. Fire (single alarm or Beep.Beep.Whoop.Whoop), duress alarm, gas alarm etc.</w:t>
            </w:r>
          </w:p>
        </w:tc>
      </w:tr>
      <w:tr w:rsidR="005E37EE" w:rsidRPr="009434E1" w14:paraId="140E41B5" w14:textId="77777777" w:rsidTr="005E37EE">
        <w:trPr>
          <w:trHeight w:val="284"/>
          <w:jc w:val="center"/>
        </w:trPr>
        <w:tc>
          <w:tcPr>
            <w:tcW w:w="817" w:type="dxa"/>
            <w:vAlign w:val="center"/>
          </w:tcPr>
          <w:p w14:paraId="7A1E2985" w14:textId="77777777" w:rsidR="005E37EE" w:rsidRPr="005E37EE" w:rsidRDefault="00D646A7" w:rsidP="005E37EE">
            <w:pPr>
              <w:spacing w:after="0" w:line="240" w:lineRule="auto"/>
              <w:jc w:val="center"/>
              <w:rPr>
                <w:rFonts w:ascii="Arial Narrow" w:hAnsi="Arial Narrow"/>
                <w:color w:val="auto"/>
                <w:sz w:val="18"/>
                <w:szCs w:val="18"/>
              </w:rPr>
            </w:pPr>
            <w:sdt>
              <w:sdtPr>
                <w:rPr>
                  <w:color w:val="auto"/>
                  <w:sz w:val="18"/>
                  <w:szCs w:val="18"/>
                </w:rPr>
                <w:id w:val="-497118868"/>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tc>
        <w:tc>
          <w:tcPr>
            <w:tcW w:w="9214" w:type="dxa"/>
            <w:gridSpan w:val="2"/>
            <w:vAlign w:val="center"/>
          </w:tcPr>
          <w:p w14:paraId="722BC415"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The location of the Emergency Evacuation Posters &amp; Emergency Colour Charts with a brief explanation of Code Blue, Code Red etc.</w:t>
            </w:r>
          </w:p>
        </w:tc>
      </w:tr>
      <w:tr w:rsidR="005E37EE" w:rsidRPr="009434E1" w14:paraId="3F7BED5D" w14:textId="77777777" w:rsidTr="005E37EE">
        <w:trPr>
          <w:trHeight w:val="284"/>
          <w:jc w:val="center"/>
        </w:trPr>
        <w:tc>
          <w:tcPr>
            <w:tcW w:w="817" w:type="dxa"/>
            <w:vAlign w:val="center"/>
          </w:tcPr>
          <w:p w14:paraId="01FB7BC6" w14:textId="77777777" w:rsidR="005E37EE" w:rsidRPr="005E37EE" w:rsidRDefault="00D646A7" w:rsidP="005E37EE">
            <w:pPr>
              <w:spacing w:after="0" w:line="240" w:lineRule="auto"/>
              <w:jc w:val="center"/>
              <w:rPr>
                <w:rFonts w:ascii="Arial Narrow" w:hAnsi="Arial Narrow"/>
                <w:color w:val="auto"/>
                <w:sz w:val="18"/>
                <w:szCs w:val="18"/>
              </w:rPr>
            </w:pPr>
            <w:sdt>
              <w:sdtPr>
                <w:rPr>
                  <w:color w:val="auto"/>
                  <w:sz w:val="18"/>
                  <w:szCs w:val="18"/>
                </w:rPr>
                <w:id w:val="269755332"/>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tc>
        <w:tc>
          <w:tcPr>
            <w:tcW w:w="9214" w:type="dxa"/>
            <w:gridSpan w:val="2"/>
            <w:vAlign w:val="center"/>
          </w:tcPr>
          <w:p w14:paraId="27C80531"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The location of the Emergency Exits &amp; External Assembly Area(s) and Break-Glass/Duress/Gas alarms/isolation points etc</w:t>
            </w:r>
          </w:p>
        </w:tc>
      </w:tr>
      <w:tr w:rsidR="005E37EE" w:rsidRPr="009434E1" w14:paraId="689D6BA6" w14:textId="77777777" w:rsidTr="005E37EE">
        <w:trPr>
          <w:trHeight w:val="284"/>
          <w:jc w:val="center"/>
        </w:trPr>
        <w:tc>
          <w:tcPr>
            <w:tcW w:w="817" w:type="dxa"/>
            <w:vAlign w:val="center"/>
          </w:tcPr>
          <w:p w14:paraId="104DDAFC" w14:textId="77777777" w:rsidR="005E37EE" w:rsidRPr="005E37EE" w:rsidRDefault="00D646A7" w:rsidP="005E37EE">
            <w:pPr>
              <w:spacing w:after="0" w:line="240" w:lineRule="auto"/>
              <w:jc w:val="center"/>
              <w:rPr>
                <w:rFonts w:ascii="Arial Narrow" w:hAnsi="Arial Narrow"/>
                <w:color w:val="auto"/>
                <w:sz w:val="18"/>
                <w:szCs w:val="18"/>
              </w:rPr>
            </w:pPr>
            <w:sdt>
              <w:sdtPr>
                <w:rPr>
                  <w:color w:val="auto"/>
                  <w:sz w:val="18"/>
                  <w:szCs w:val="18"/>
                </w:rPr>
                <w:id w:val="4800991"/>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tc>
        <w:tc>
          <w:tcPr>
            <w:tcW w:w="9214" w:type="dxa"/>
            <w:gridSpan w:val="2"/>
            <w:vAlign w:val="center"/>
          </w:tcPr>
          <w:p w14:paraId="15D6B2FE"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Security arrangements for the building/area of work (e.g. swipe card access), working in isolation, after hours.</w:t>
            </w:r>
          </w:p>
        </w:tc>
      </w:tr>
      <w:tr w:rsidR="005E37EE" w:rsidRPr="009434E1" w14:paraId="77E59ABF" w14:textId="77777777" w:rsidTr="005E37EE">
        <w:trPr>
          <w:trHeight w:val="284"/>
          <w:jc w:val="center"/>
        </w:trPr>
        <w:tc>
          <w:tcPr>
            <w:tcW w:w="817" w:type="dxa"/>
            <w:vAlign w:val="center"/>
          </w:tcPr>
          <w:p w14:paraId="7A37B40A" w14:textId="77777777" w:rsidR="005E37EE" w:rsidRPr="005E37EE" w:rsidRDefault="00D646A7" w:rsidP="005E37EE">
            <w:pPr>
              <w:spacing w:after="0" w:line="240" w:lineRule="auto"/>
              <w:jc w:val="center"/>
              <w:rPr>
                <w:rFonts w:ascii="Arial Narrow" w:hAnsi="Arial Narrow"/>
                <w:color w:val="auto"/>
                <w:sz w:val="18"/>
                <w:szCs w:val="18"/>
              </w:rPr>
            </w:pPr>
            <w:sdt>
              <w:sdtPr>
                <w:rPr>
                  <w:color w:val="auto"/>
                  <w:sz w:val="18"/>
                  <w:szCs w:val="18"/>
                </w:rPr>
                <w:id w:val="-1620679367"/>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tc>
        <w:tc>
          <w:tcPr>
            <w:tcW w:w="9214" w:type="dxa"/>
            <w:gridSpan w:val="2"/>
            <w:vAlign w:val="center"/>
          </w:tcPr>
          <w:p w14:paraId="4602E3AF" w14:textId="77777777" w:rsidR="005E37EE" w:rsidRPr="005E37EE" w:rsidRDefault="005E37EE" w:rsidP="005E37EE">
            <w:pPr>
              <w:spacing w:after="0" w:line="240" w:lineRule="auto"/>
              <w:rPr>
                <w:rFonts w:ascii="Arial Narrow" w:hAnsi="Arial Narrow"/>
                <w:color w:val="auto"/>
                <w:sz w:val="18"/>
                <w:szCs w:val="18"/>
              </w:rPr>
            </w:pPr>
            <w:r w:rsidRPr="005E37EE">
              <w:rPr>
                <w:rFonts w:ascii="Arial Narrow" w:hAnsi="Arial Narrow"/>
                <w:color w:val="auto"/>
                <w:sz w:val="18"/>
                <w:szCs w:val="18"/>
              </w:rPr>
              <w:t>Emergency spill kit location and response (if applicable).</w:t>
            </w:r>
          </w:p>
        </w:tc>
      </w:tr>
      <w:tr w:rsidR="005E37EE" w:rsidRPr="009434E1" w14:paraId="2F4AA844" w14:textId="77777777" w:rsidTr="005E37EE">
        <w:trPr>
          <w:trHeight w:val="284"/>
          <w:jc w:val="center"/>
        </w:trPr>
        <w:tc>
          <w:tcPr>
            <w:tcW w:w="10031" w:type="dxa"/>
            <w:gridSpan w:val="3"/>
            <w:shd w:val="clear" w:color="auto" w:fill="336699"/>
            <w:vAlign w:val="center"/>
          </w:tcPr>
          <w:p w14:paraId="3E6E79FD" w14:textId="77777777" w:rsidR="005E37EE" w:rsidRPr="00553C8E" w:rsidRDefault="005E37EE" w:rsidP="005E37EE">
            <w:pPr>
              <w:spacing w:after="0" w:line="240" w:lineRule="auto"/>
              <w:rPr>
                <w:rFonts w:ascii="Arial Narrow" w:hAnsi="Arial Narrow"/>
                <w:b/>
                <w:sz w:val="20"/>
              </w:rPr>
            </w:pPr>
            <w:r w:rsidRPr="00553C8E">
              <w:rPr>
                <w:rFonts w:ascii="Arial Narrow" w:hAnsi="Arial Narrow"/>
                <w:b/>
                <w:color w:val="FFFFFF" w:themeColor="background1"/>
                <w:sz w:val="20"/>
              </w:rPr>
              <w:t>Other (Please add additional local HSW information if applicable)</w:t>
            </w:r>
          </w:p>
        </w:tc>
      </w:tr>
      <w:tr w:rsidR="005E37EE" w:rsidRPr="009434E1" w14:paraId="13A3EABF" w14:textId="77777777" w:rsidTr="005E37EE">
        <w:trPr>
          <w:trHeight w:val="284"/>
          <w:jc w:val="center"/>
        </w:trPr>
        <w:tc>
          <w:tcPr>
            <w:tcW w:w="817" w:type="dxa"/>
            <w:vAlign w:val="center"/>
          </w:tcPr>
          <w:p w14:paraId="5E260BDF" w14:textId="77777777" w:rsidR="005E37EE" w:rsidRPr="005E37EE" w:rsidRDefault="00D646A7" w:rsidP="005E37EE">
            <w:pPr>
              <w:spacing w:after="0" w:line="240" w:lineRule="auto"/>
              <w:jc w:val="center"/>
              <w:rPr>
                <w:rFonts w:ascii="MS Gothic" w:eastAsia="MS Gothic" w:hAnsi="MS Gothic"/>
                <w:color w:val="auto"/>
                <w:sz w:val="18"/>
                <w:szCs w:val="18"/>
              </w:rPr>
            </w:pPr>
            <w:sdt>
              <w:sdtPr>
                <w:rPr>
                  <w:color w:val="auto"/>
                  <w:sz w:val="18"/>
                  <w:szCs w:val="18"/>
                </w:rPr>
                <w:id w:val="1136764712"/>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tc>
        <w:tc>
          <w:tcPr>
            <w:tcW w:w="9214" w:type="dxa"/>
            <w:gridSpan w:val="2"/>
            <w:vAlign w:val="center"/>
          </w:tcPr>
          <w:p w14:paraId="74A25BAD" w14:textId="77777777" w:rsidR="005E37EE" w:rsidRPr="00A60E34" w:rsidRDefault="005E37EE" w:rsidP="005E37EE">
            <w:pPr>
              <w:spacing w:after="0" w:line="240" w:lineRule="auto"/>
              <w:rPr>
                <w:rFonts w:ascii="Arial Narrow" w:hAnsi="Arial Narrow"/>
                <w:sz w:val="18"/>
                <w:szCs w:val="18"/>
              </w:rPr>
            </w:pPr>
          </w:p>
        </w:tc>
      </w:tr>
      <w:tr w:rsidR="005E37EE" w:rsidRPr="009434E1" w14:paraId="3625F104" w14:textId="77777777" w:rsidTr="005E37EE">
        <w:trPr>
          <w:trHeight w:val="284"/>
          <w:jc w:val="center"/>
        </w:trPr>
        <w:tc>
          <w:tcPr>
            <w:tcW w:w="817" w:type="dxa"/>
            <w:vAlign w:val="center"/>
          </w:tcPr>
          <w:p w14:paraId="12714E46" w14:textId="77777777" w:rsidR="005E37EE" w:rsidRPr="005E37EE" w:rsidRDefault="00D646A7" w:rsidP="005E37EE">
            <w:pPr>
              <w:spacing w:after="0" w:line="240" w:lineRule="auto"/>
              <w:jc w:val="center"/>
              <w:rPr>
                <w:rFonts w:ascii="MS Gothic" w:eastAsia="MS Gothic" w:hAnsi="MS Gothic"/>
                <w:color w:val="auto"/>
                <w:sz w:val="18"/>
                <w:szCs w:val="18"/>
              </w:rPr>
            </w:pPr>
            <w:sdt>
              <w:sdtPr>
                <w:rPr>
                  <w:color w:val="auto"/>
                  <w:sz w:val="18"/>
                  <w:szCs w:val="18"/>
                </w:rPr>
                <w:id w:val="-1433819747"/>
                <w14:checkbox>
                  <w14:checked w14:val="0"/>
                  <w14:checkedState w14:val="2612" w14:font="MS Gothic"/>
                  <w14:uncheckedState w14:val="2610" w14:font="MS Gothic"/>
                </w14:checkbox>
              </w:sdtPr>
              <w:sdtEndPr/>
              <w:sdtContent>
                <w:r w:rsidR="005E37EE" w:rsidRPr="005E37EE">
                  <w:rPr>
                    <w:rFonts w:ascii="MS Gothic" w:eastAsia="MS Gothic" w:hAnsi="MS Gothic" w:hint="eastAsia"/>
                    <w:color w:val="auto"/>
                    <w:sz w:val="18"/>
                    <w:szCs w:val="18"/>
                  </w:rPr>
                  <w:t>☐</w:t>
                </w:r>
              </w:sdtContent>
            </w:sdt>
          </w:p>
        </w:tc>
        <w:tc>
          <w:tcPr>
            <w:tcW w:w="9214" w:type="dxa"/>
            <w:gridSpan w:val="2"/>
            <w:vAlign w:val="center"/>
          </w:tcPr>
          <w:p w14:paraId="1FD47F57" w14:textId="77777777" w:rsidR="005E37EE" w:rsidRPr="00A60E34" w:rsidRDefault="005E37EE" w:rsidP="005E37EE">
            <w:pPr>
              <w:spacing w:after="0" w:line="240" w:lineRule="auto"/>
              <w:rPr>
                <w:rFonts w:ascii="Arial Narrow" w:hAnsi="Arial Narrow"/>
                <w:sz w:val="18"/>
                <w:szCs w:val="18"/>
              </w:rPr>
            </w:pPr>
          </w:p>
        </w:tc>
      </w:tr>
    </w:tbl>
    <w:p w14:paraId="13250509" w14:textId="2C5E579E" w:rsidR="001A2F53" w:rsidRPr="00755474" w:rsidRDefault="001A2F53" w:rsidP="00D646A7">
      <w:pPr>
        <w:spacing w:after="0" w:line="240" w:lineRule="auto"/>
        <w:rPr>
          <w:rFonts w:ascii="Arial Narrow" w:hAnsi="Arial Narrow"/>
          <w:color w:val="auto"/>
          <w:sz w:val="20"/>
        </w:rPr>
      </w:pPr>
      <w:bookmarkStart w:id="1" w:name="_GoBack"/>
      <w:bookmarkEnd w:id="1"/>
    </w:p>
    <w:sectPr w:rsidR="001A2F53" w:rsidRPr="00755474" w:rsidSect="00407C47">
      <w:headerReference w:type="even" r:id="rId10"/>
      <w:headerReference w:type="default" r:id="rId11"/>
      <w:footerReference w:type="even" r:id="rId12"/>
      <w:footerReference w:type="default" r:id="rId13"/>
      <w:headerReference w:type="first" r:id="rId14"/>
      <w:footerReference w:type="first" r:id="rId15"/>
      <w:pgSz w:w="11909" w:h="16834" w:code="9"/>
      <w:pgMar w:top="1701" w:right="567" w:bottom="1418" w:left="567" w:header="567" w:footer="142" w:gutter="0"/>
      <w:paperSrc w:first="15" w:other="15"/>
      <w:cols w:space="255"/>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3FAD2D" w16cid:durableId="22A5E893"/>
  <w16cid:commentId w16cid:paraId="23E35218" w16cid:durableId="22A5EB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95EA" w14:textId="77777777" w:rsidR="00D87A78" w:rsidRDefault="00D87A78">
      <w:r>
        <w:separator/>
      </w:r>
    </w:p>
  </w:endnote>
  <w:endnote w:type="continuationSeparator" w:id="0">
    <w:p w14:paraId="00F35769" w14:textId="77777777" w:rsidR="00D87A78" w:rsidRDefault="00D8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5A3" w14:textId="77777777" w:rsidR="00EE188B" w:rsidRDefault="00EE1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405E" w14:textId="77777777" w:rsidR="00D87A78" w:rsidRDefault="00D87A78" w:rsidP="003815C6">
    <w:pPr>
      <w:spacing w:after="0"/>
      <w:ind w:right="-149"/>
      <w:rPr>
        <w:color w:val="auto"/>
      </w:rPr>
    </w:pPr>
  </w:p>
  <w:tbl>
    <w:tblPr>
      <w:tblpPr w:leftFromText="180" w:rightFromText="180" w:vertAnchor="text" w:horzAnchor="margin" w:tblpXSpec="center" w:tblpY="-264"/>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573"/>
      <w:gridCol w:w="1134"/>
      <w:gridCol w:w="1843"/>
      <w:gridCol w:w="1247"/>
    </w:tblGrid>
    <w:tr w:rsidR="00D87A78" w14:paraId="747F933B" w14:textId="77777777" w:rsidTr="0088691C">
      <w:trPr>
        <w:jc w:val="center"/>
      </w:trPr>
      <w:tc>
        <w:tcPr>
          <w:tcW w:w="1092" w:type="dxa"/>
          <w:tcBorders>
            <w:top w:val="single" w:sz="4" w:space="0" w:color="auto"/>
            <w:left w:val="single" w:sz="4" w:space="0" w:color="auto"/>
            <w:bottom w:val="single" w:sz="4" w:space="0" w:color="auto"/>
            <w:right w:val="single" w:sz="4" w:space="0" w:color="auto"/>
          </w:tcBorders>
          <w:hideMark/>
        </w:tcPr>
        <w:p w14:paraId="3CA7384E" w14:textId="77777777" w:rsidR="00D87A78" w:rsidRDefault="00D87A78" w:rsidP="00ED3319">
          <w:pPr>
            <w:spacing w:after="0" w:line="240" w:lineRule="auto"/>
            <w:rPr>
              <w:rFonts w:ascii="Arial Narrow" w:hAnsi="Arial Narrow"/>
              <w:b/>
              <w:color w:val="auto"/>
              <w:sz w:val="14"/>
              <w:szCs w:val="14"/>
            </w:rPr>
          </w:pPr>
          <w:r>
            <w:rPr>
              <w:rFonts w:ascii="Arial Narrow" w:hAnsi="Arial Narrow"/>
              <w:b/>
              <w:color w:val="auto"/>
              <w:sz w:val="14"/>
              <w:szCs w:val="14"/>
            </w:rPr>
            <w:t>HSW Handbook</w:t>
          </w:r>
        </w:p>
      </w:tc>
      <w:tc>
        <w:tcPr>
          <w:tcW w:w="4573" w:type="dxa"/>
          <w:tcBorders>
            <w:top w:val="single" w:sz="4" w:space="0" w:color="auto"/>
            <w:left w:val="single" w:sz="4" w:space="0" w:color="auto"/>
            <w:bottom w:val="single" w:sz="4" w:space="0" w:color="auto"/>
            <w:right w:val="single" w:sz="4" w:space="0" w:color="auto"/>
          </w:tcBorders>
          <w:hideMark/>
        </w:tcPr>
        <w:p w14:paraId="7627E060" w14:textId="77777777" w:rsidR="00D87A78" w:rsidRDefault="00D87A78" w:rsidP="00ED3319">
          <w:pPr>
            <w:spacing w:after="0" w:line="240" w:lineRule="auto"/>
            <w:rPr>
              <w:rFonts w:ascii="Arial Narrow" w:hAnsi="Arial Narrow"/>
              <w:b/>
              <w:color w:val="auto"/>
              <w:sz w:val="14"/>
              <w:szCs w:val="14"/>
            </w:rPr>
          </w:pPr>
          <w:r>
            <w:rPr>
              <w:rFonts w:ascii="Arial Narrow" w:hAnsi="Arial Narrow"/>
              <w:b/>
              <w:color w:val="auto"/>
              <w:sz w:val="14"/>
              <w:szCs w:val="14"/>
            </w:rPr>
            <w:t>Contractor Safety Management</w:t>
          </w:r>
        </w:p>
      </w:tc>
      <w:tc>
        <w:tcPr>
          <w:tcW w:w="1134" w:type="dxa"/>
          <w:tcBorders>
            <w:top w:val="single" w:sz="4" w:space="0" w:color="auto"/>
            <w:left w:val="single" w:sz="4" w:space="0" w:color="auto"/>
            <w:bottom w:val="single" w:sz="4" w:space="0" w:color="auto"/>
            <w:right w:val="single" w:sz="4" w:space="0" w:color="auto"/>
          </w:tcBorders>
          <w:hideMark/>
        </w:tcPr>
        <w:p w14:paraId="72D7AD1F" w14:textId="77777777" w:rsidR="00D87A78" w:rsidRDefault="00D87A78" w:rsidP="00ED3319">
          <w:pPr>
            <w:spacing w:after="0" w:line="240" w:lineRule="auto"/>
            <w:rPr>
              <w:rFonts w:ascii="Arial Narrow" w:hAnsi="Arial Narrow"/>
              <w:b/>
              <w:color w:val="auto"/>
              <w:sz w:val="14"/>
              <w:szCs w:val="14"/>
            </w:rPr>
          </w:pPr>
          <w:r>
            <w:rPr>
              <w:rFonts w:ascii="Arial Narrow" w:hAnsi="Arial Narrow"/>
              <w:b/>
              <w:color w:val="auto"/>
              <w:sz w:val="14"/>
              <w:szCs w:val="14"/>
            </w:rPr>
            <w:t>Effective Date:</w:t>
          </w:r>
        </w:p>
      </w:tc>
      <w:tc>
        <w:tcPr>
          <w:tcW w:w="1843" w:type="dxa"/>
          <w:tcBorders>
            <w:top w:val="single" w:sz="4" w:space="0" w:color="auto"/>
            <w:left w:val="single" w:sz="4" w:space="0" w:color="auto"/>
            <w:bottom w:val="single" w:sz="4" w:space="0" w:color="auto"/>
            <w:right w:val="single" w:sz="4" w:space="0" w:color="auto"/>
          </w:tcBorders>
        </w:tcPr>
        <w:p w14:paraId="57196DFB" w14:textId="77777777" w:rsidR="00D87A78" w:rsidRPr="00406EE5" w:rsidRDefault="00D87A78" w:rsidP="00ED3319">
          <w:pPr>
            <w:spacing w:after="0" w:line="240" w:lineRule="auto"/>
            <w:rPr>
              <w:rFonts w:ascii="Arial Narrow" w:hAnsi="Arial Narrow"/>
              <w:b/>
              <w:strike/>
              <w:color w:val="auto"/>
              <w:sz w:val="14"/>
              <w:szCs w:val="14"/>
            </w:rPr>
          </w:pPr>
          <w:r>
            <w:rPr>
              <w:rFonts w:ascii="Arial Narrow" w:hAnsi="Arial Narrow"/>
              <w:b/>
              <w:color w:val="auto"/>
              <w:sz w:val="14"/>
              <w:szCs w:val="14"/>
            </w:rPr>
            <w:t>9 July 2018</w:t>
          </w:r>
        </w:p>
      </w:tc>
      <w:tc>
        <w:tcPr>
          <w:tcW w:w="1247" w:type="dxa"/>
          <w:tcBorders>
            <w:top w:val="single" w:sz="4" w:space="0" w:color="auto"/>
            <w:left w:val="single" w:sz="4" w:space="0" w:color="auto"/>
            <w:bottom w:val="single" w:sz="4" w:space="0" w:color="auto"/>
            <w:right w:val="single" w:sz="4" w:space="0" w:color="auto"/>
          </w:tcBorders>
          <w:hideMark/>
        </w:tcPr>
        <w:p w14:paraId="059D096F" w14:textId="77777777" w:rsidR="00D87A78" w:rsidRDefault="00D87A78" w:rsidP="00ED3319">
          <w:pPr>
            <w:spacing w:after="0" w:line="240" w:lineRule="auto"/>
            <w:rPr>
              <w:rFonts w:ascii="Arial Narrow" w:hAnsi="Arial Narrow"/>
              <w:b/>
              <w:color w:val="auto"/>
              <w:sz w:val="14"/>
              <w:szCs w:val="14"/>
            </w:rPr>
          </w:pPr>
          <w:r w:rsidRPr="00FE1BF4">
            <w:rPr>
              <w:rFonts w:ascii="Arial Narrow" w:hAnsi="Arial Narrow"/>
              <w:b/>
              <w:color w:val="auto"/>
              <w:sz w:val="14"/>
              <w:szCs w:val="14"/>
            </w:rPr>
            <w:t>Version  3.</w:t>
          </w:r>
          <w:r>
            <w:rPr>
              <w:rFonts w:ascii="Arial Narrow" w:hAnsi="Arial Narrow"/>
              <w:b/>
              <w:color w:val="auto"/>
              <w:sz w:val="14"/>
              <w:szCs w:val="14"/>
            </w:rPr>
            <w:t>1</w:t>
          </w:r>
        </w:p>
      </w:tc>
    </w:tr>
    <w:tr w:rsidR="00EE188B" w14:paraId="7BBAFA24" w14:textId="77777777" w:rsidTr="0088691C">
      <w:trPr>
        <w:jc w:val="center"/>
      </w:trPr>
      <w:tc>
        <w:tcPr>
          <w:tcW w:w="1092" w:type="dxa"/>
          <w:tcBorders>
            <w:top w:val="single" w:sz="4" w:space="0" w:color="auto"/>
            <w:left w:val="single" w:sz="4" w:space="0" w:color="auto"/>
            <w:bottom w:val="single" w:sz="4" w:space="0" w:color="auto"/>
            <w:right w:val="single" w:sz="4" w:space="0" w:color="auto"/>
          </w:tcBorders>
          <w:hideMark/>
        </w:tcPr>
        <w:p w14:paraId="5D402934" w14:textId="77777777" w:rsidR="00EE188B" w:rsidRDefault="00EE188B" w:rsidP="00EE188B">
          <w:pPr>
            <w:spacing w:after="0" w:line="240" w:lineRule="auto"/>
            <w:rPr>
              <w:rFonts w:ascii="Arial Narrow" w:hAnsi="Arial Narrow"/>
              <w:b/>
              <w:color w:val="auto"/>
              <w:sz w:val="14"/>
              <w:szCs w:val="14"/>
            </w:rPr>
          </w:pPr>
          <w:r>
            <w:rPr>
              <w:rFonts w:ascii="Arial Narrow" w:hAnsi="Arial Narrow"/>
              <w:b/>
              <w:color w:val="auto"/>
              <w:sz w:val="14"/>
              <w:szCs w:val="14"/>
            </w:rPr>
            <w:t>Authorised by</w:t>
          </w:r>
        </w:p>
      </w:tc>
      <w:tc>
        <w:tcPr>
          <w:tcW w:w="4573" w:type="dxa"/>
          <w:tcBorders>
            <w:top w:val="single" w:sz="4" w:space="0" w:color="auto"/>
            <w:left w:val="single" w:sz="4" w:space="0" w:color="auto"/>
            <w:bottom w:val="single" w:sz="4" w:space="0" w:color="auto"/>
            <w:right w:val="single" w:sz="4" w:space="0" w:color="auto"/>
          </w:tcBorders>
          <w:hideMark/>
        </w:tcPr>
        <w:p w14:paraId="0179A9F4" w14:textId="3CDDB30F" w:rsidR="00EE188B" w:rsidRDefault="00EE188B" w:rsidP="00EE188B">
          <w:pPr>
            <w:spacing w:after="0" w:line="240" w:lineRule="auto"/>
            <w:rPr>
              <w:rFonts w:ascii="Arial Narrow" w:hAnsi="Arial Narrow"/>
              <w:b/>
              <w:color w:val="auto"/>
              <w:sz w:val="14"/>
              <w:szCs w:val="14"/>
            </w:rPr>
          </w:pPr>
          <w:r w:rsidRPr="00406EE5">
            <w:rPr>
              <w:rFonts w:ascii="Arial Narrow" w:hAnsi="Arial Narrow"/>
              <w:b/>
              <w:color w:val="auto"/>
              <w:sz w:val="14"/>
              <w:szCs w:val="14"/>
            </w:rPr>
            <w:t>Chief Operating Officer (Division of University Operations)</w:t>
          </w:r>
        </w:p>
      </w:tc>
      <w:tc>
        <w:tcPr>
          <w:tcW w:w="1134" w:type="dxa"/>
          <w:tcBorders>
            <w:top w:val="single" w:sz="4" w:space="0" w:color="auto"/>
            <w:left w:val="single" w:sz="4" w:space="0" w:color="auto"/>
            <w:bottom w:val="single" w:sz="4" w:space="0" w:color="auto"/>
            <w:right w:val="single" w:sz="4" w:space="0" w:color="auto"/>
          </w:tcBorders>
          <w:hideMark/>
        </w:tcPr>
        <w:p w14:paraId="3379A4FF" w14:textId="77777777" w:rsidR="00EE188B" w:rsidRDefault="00EE188B" w:rsidP="00EE188B">
          <w:pPr>
            <w:spacing w:after="0" w:line="240" w:lineRule="auto"/>
            <w:rPr>
              <w:rFonts w:ascii="Arial Narrow" w:hAnsi="Arial Narrow"/>
              <w:b/>
              <w:color w:val="auto"/>
              <w:sz w:val="14"/>
              <w:szCs w:val="14"/>
            </w:rPr>
          </w:pPr>
          <w:r>
            <w:rPr>
              <w:rFonts w:ascii="Arial Narrow" w:hAnsi="Arial Narrow"/>
              <w:b/>
              <w:color w:val="auto"/>
              <w:sz w:val="14"/>
              <w:szCs w:val="14"/>
            </w:rPr>
            <w:t>Review Date:</w:t>
          </w:r>
        </w:p>
      </w:tc>
      <w:tc>
        <w:tcPr>
          <w:tcW w:w="1843" w:type="dxa"/>
          <w:tcBorders>
            <w:top w:val="single" w:sz="4" w:space="0" w:color="auto"/>
            <w:left w:val="single" w:sz="4" w:space="0" w:color="auto"/>
            <w:bottom w:val="single" w:sz="4" w:space="0" w:color="auto"/>
            <w:right w:val="single" w:sz="4" w:space="0" w:color="auto"/>
          </w:tcBorders>
        </w:tcPr>
        <w:p w14:paraId="5CBB9CAF" w14:textId="77777777" w:rsidR="00EE188B" w:rsidRPr="00406EE5" w:rsidRDefault="00EE188B" w:rsidP="00EE188B">
          <w:pPr>
            <w:spacing w:after="0" w:line="240" w:lineRule="auto"/>
            <w:rPr>
              <w:rFonts w:ascii="Arial Narrow" w:hAnsi="Arial Narrow"/>
              <w:b/>
              <w:strike/>
              <w:color w:val="auto"/>
              <w:sz w:val="14"/>
              <w:szCs w:val="14"/>
            </w:rPr>
          </w:pPr>
          <w:r>
            <w:rPr>
              <w:rFonts w:ascii="Arial Narrow" w:hAnsi="Arial Narrow"/>
              <w:b/>
              <w:color w:val="auto"/>
              <w:sz w:val="14"/>
              <w:szCs w:val="14"/>
            </w:rPr>
            <w:t>9 July 2021</w:t>
          </w:r>
        </w:p>
      </w:tc>
      <w:tc>
        <w:tcPr>
          <w:tcW w:w="1247" w:type="dxa"/>
          <w:tcBorders>
            <w:top w:val="single" w:sz="4" w:space="0" w:color="auto"/>
            <w:left w:val="single" w:sz="4" w:space="0" w:color="auto"/>
            <w:bottom w:val="single" w:sz="4" w:space="0" w:color="auto"/>
            <w:right w:val="single" w:sz="4" w:space="0" w:color="auto"/>
          </w:tcBorders>
          <w:hideMark/>
        </w:tcPr>
        <w:sdt>
          <w:sdtPr>
            <w:rPr>
              <w:color w:val="auto"/>
              <w:sz w:val="14"/>
              <w:szCs w:val="14"/>
            </w:rPr>
            <w:id w:val="544490506"/>
            <w:docPartObj>
              <w:docPartGallery w:val="Page Numbers (Top of Page)"/>
              <w:docPartUnique/>
            </w:docPartObj>
          </w:sdtPr>
          <w:sdtEndPr/>
          <w:sdtContent>
            <w:p w14:paraId="2476C6F2" w14:textId="31ABE315" w:rsidR="00EE188B" w:rsidRDefault="00EE188B" w:rsidP="00EE188B">
              <w:pPr>
                <w:pStyle w:val="Footer"/>
                <w:spacing w:line="240" w:lineRule="auto"/>
                <w:rPr>
                  <w:color w:val="auto"/>
                  <w:sz w:val="14"/>
                  <w:szCs w:val="14"/>
                </w:rPr>
              </w:pPr>
              <w:r w:rsidRPr="00FE1BF4">
                <w:rPr>
                  <w:b/>
                  <w:color w:val="auto"/>
                  <w:sz w:val="14"/>
                  <w:szCs w:val="14"/>
                </w:rPr>
                <w:t xml:space="preserve">Page </w:t>
              </w:r>
              <w:r w:rsidRPr="00FE1BF4">
                <w:rPr>
                  <w:rStyle w:val="PageNumber"/>
                  <w:b/>
                  <w:color w:val="auto"/>
                  <w:sz w:val="14"/>
                  <w:szCs w:val="14"/>
                </w:rPr>
                <w:fldChar w:fldCharType="begin"/>
              </w:r>
              <w:r w:rsidRPr="00FE1BF4">
                <w:rPr>
                  <w:rStyle w:val="PageNumber"/>
                  <w:b/>
                  <w:color w:val="auto"/>
                  <w:sz w:val="14"/>
                  <w:szCs w:val="14"/>
                </w:rPr>
                <w:instrText xml:space="preserve"> PAGE </w:instrText>
              </w:r>
              <w:r w:rsidRPr="00FE1BF4">
                <w:rPr>
                  <w:rStyle w:val="PageNumber"/>
                  <w:b/>
                  <w:color w:val="auto"/>
                  <w:sz w:val="14"/>
                  <w:szCs w:val="14"/>
                </w:rPr>
                <w:fldChar w:fldCharType="separate"/>
              </w:r>
              <w:r w:rsidR="00D646A7">
                <w:rPr>
                  <w:rStyle w:val="PageNumber"/>
                  <w:b/>
                  <w:noProof/>
                  <w:color w:val="auto"/>
                  <w:sz w:val="14"/>
                  <w:szCs w:val="14"/>
                </w:rPr>
                <w:t>1</w:t>
              </w:r>
              <w:r w:rsidRPr="00FE1BF4">
                <w:rPr>
                  <w:rStyle w:val="PageNumber"/>
                  <w:b/>
                  <w:color w:val="auto"/>
                  <w:sz w:val="14"/>
                  <w:szCs w:val="14"/>
                </w:rPr>
                <w:fldChar w:fldCharType="end"/>
              </w:r>
              <w:r w:rsidRPr="00FE1BF4">
                <w:rPr>
                  <w:rStyle w:val="PageNumber"/>
                  <w:b/>
                  <w:color w:val="auto"/>
                  <w:sz w:val="14"/>
                  <w:szCs w:val="14"/>
                </w:rPr>
                <w:t xml:space="preserve"> of </w:t>
              </w:r>
              <w:r w:rsidRPr="00FE1BF4">
                <w:rPr>
                  <w:rStyle w:val="PageNumber"/>
                  <w:b/>
                  <w:color w:val="auto"/>
                  <w:sz w:val="14"/>
                  <w:szCs w:val="14"/>
                </w:rPr>
                <w:fldChar w:fldCharType="begin"/>
              </w:r>
              <w:r w:rsidRPr="00FE1BF4">
                <w:rPr>
                  <w:rStyle w:val="PageNumber"/>
                  <w:b/>
                  <w:color w:val="auto"/>
                  <w:sz w:val="14"/>
                  <w:szCs w:val="14"/>
                </w:rPr>
                <w:instrText xml:space="preserve"> NUMPAGES </w:instrText>
              </w:r>
              <w:r w:rsidRPr="00FE1BF4">
                <w:rPr>
                  <w:rStyle w:val="PageNumber"/>
                  <w:b/>
                  <w:color w:val="auto"/>
                  <w:sz w:val="14"/>
                  <w:szCs w:val="14"/>
                </w:rPr>
                <w:fldChar w:fldCharType="separate"/>
              </w:r>
              <w:r w:rsidR="00D646A7">
                <w:rPr>
                  <w:rStyle w:val="PageNumber"/>
                  <w:b/>
                  <w:noProof/>
                  <w:color w:val="auto"/>
                  <w:sz w:val="14"/>
                  <w:szCs w:val="14"/>
                </w:rPr>
                <w:t>1</w:t>
              </w:r>
              <w:r w:rsidRPr="00FE1BF4">
                <w:rPr>
                  <w:rStyle w:val="PageNumber"/>
                  <w:b/>
                  <w:color w:val="auto"/>
                  <w:sz w:val="14"/>
                  <w:szCs w:val="14"/>
                </w:rPr>
                <w:fldChar w:fldCharType="end"/>
              </w:r>
            </w:p>
          </w:sdtContent>
        </w:sdt>
      </w:tc>
    </w:tr>
    <w:tr w:rsidR="00EE188B" w14:paraId="170B7E98" w14:textId="77777777" w:rsidTr="0088691C">
      <w:trPr>
        <w:jc w:val="center"/>
      </w:trPr>
      <w:tc>
        <w:tcPr>
          <w:tcW w:w="1092" w:type="dxa"/>
          <w:tcBorders>
            <w:top w:val="single" w:sz="4" w:space="0" w:color="auto"/>
            <w:left w:val="single" w:sz="4" w:space="0" w:color="auto"/>
            <w:bottom w:val="single" w:sz="4" w:space="0" w:color="auto"/>
            <w:right w:val="single" w:sz="4" w:space="0" w:color="auto"/>
          </w:tcBorders>
          <w:hideMark/>
        </w:tcPr>
        <w:p w14:paraId="4F1B3B2D" w14:textId="77777777" w:rsidR="00EE188B" w:rsidRDefault="00EE188B" w:rsidP="00EE188B">
          <w:pPr>
            <w:spacing w:after="0" w:line="240" w:lineRule="auto"/>
            <w:rPr>
              <w:rFonts w:ascii="Arial Narrow" w:hAnsi="Arial Narrow"/>
              <w:b/>
              <w:color w:val="auto"/>
              <w:sz w:val="14"/>
              <w:szCs w:val="14"/>
            </w:rPr>
          </w:pPr>
          <w:r>
            <w:rPr>
              <w:rFonts w:ascii="Arial Narrow" w:hAnsi="Arial Narrow"/>
              <w:b/>
              <w:color w:val="auto"/>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14:paraId="62BA102D" w14:textId="77777777" w:rsidR="00EE188B" w:rsidRDefault="00EE188B" w:rsidP="00EE188B">
          <w:pPr>
            <w:pStyle w:val="Footer"/>
            <w:spacing w:line="240" w:lineRule="auto"/>
            <w:rPr>
              <w:b/>
              <w:color w:val="auto"/>
              <w:sz w:val="14"/>
              <w:szCs w:val="14"/>
            </w:rPr>
          </w:pPr>
          <w:r>
            <w:rPr>
              <w:b/>
              <w:color w:val="auto"/>
              <w:sz w:val="14"/>
              <w:szCs w:val="14"/>
            </w:rPr>
            <w:t>This process is uncontrolled when printed.  The current version of this document is available on the HSW Website.</w:t>
          </w:r>
        </w:p>
      </w:tc>
    </w:tr>
  </w:tbl>
  <w:p w14:paraId="2F044471" w14:textId="77777777" w:rsidR="00D87A78" w:rsidRDefault="00D87A78" w:rsidP="00886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CE78" w14:textId="77777777" w:rsidR="00D87A78" w:rsidRDefault="00D87A78">
    <w:pPr>
      <w:pStyle w:val="Footer"/>
    </w:pPr>
    <w:r>
      <w:rPr>
        <w:noProof/>
        <w:lang w:val="en-AU" w:eastAsia="en-AU"/>
      </w:rPr>
      <w:drawing>
        <wp:anchor distT="0" distB="0" distL="114300" distR="114300" simplePos="0" relativeHeight="251656192" behindDoc="1" locked="0" layoutInCell="1" allowOverlap="1" wp14:anchorId="646784EB" wp14:editId="726325CD">
          <wp:simplePos x="0" y="0"/>
          <wp:positionH relativeFrom="page">
            <wp:posOffset>0</wp:posOffset>
          </wp:positionH>
          <wp:positionV relativeFrom="page">
            <wp:posOffset>9989185</wp:posOffset>
          </wp:positionV>
          <wp:extent cx="7548245" cy="43878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4824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CRICOS Provider Number 00123M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332F1" w14:textId="77777777" w:rsidR="00D87A78" w:rsidRDefault="00D87A78">
      <w:r>
        <w:separator/>
      </w:r>
    </w:p>
  </w:footnote>
  <w:footnote w:type="continuationSeparator" w:id="0">
    <w:p w14:paraId="6ED0E4C0" w14:textId="77777777" w:rsidR="00D87A78" w:rsidRDefault="00D87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048B" w14:textId="77777777" w:rsidR="00D87A78" w:rsidRDefault="00D646A7" w:rsidP="007B6860">
    <w:pPr>
      <w:pStyle w:val="Header"/>
    </w:pPr>
    <w:r>
      <w:rPr>
        <w:noProof/>
        <w:lang w:val="en-GB"/>
      </w:rPr>
      <w:pict w14:anchorId="09503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6192;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D87A78">
      <w:fldChar w:fldCharType="begin"/>
    </w:r>
    <w:r w:rsidR="00D87A78">
      <w:instrText xml:space="preserve">PAGE  </w:instrText>
    </w:r>
    <w:r w:rsidR="00D87A78">
      <w:fldChar w:fldCharType="end"/>
    </w:r>
  </w:p>
  <w:p w14:paraId="03834B92" w14:textId="77777777" w:rsidR="00D87A78" w:rsidRDefault="00D87A78" w:rsidP="007B6860">
    <w:pPr>
      <w:pStyle w:val="Header"/>
    </w:pPr>
  </w:p>
  <w:p w14:paraId="5EF6BFE2" w14:textId="77777777" w:rsidR="00D87A78" w:rsidRDefault="00D87A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D87A78" w14:paraId="40D4AEC9" w14:textId="77777777" w:rsidTr="0088691C">
      <w:trPr>
        <w:trHeight w:val="429"/>
        <w:jc w:val="center"/>
      </w:trPr>
      <w:tc>
        <w:tcPr>
          <w:tcW w:w="4997" w:type="dxa"/>
          <w:hideMark/>
        </w:tcPr>
        <w:p w14:paraId="2734B42A" w14:textId="77777777" w:rsidR="00D87A78" w:rsidRDefault="00D87A78" w:rsidP="003815C6">
          <w:pPr>
            <w:pStyle w:val="Header"/>
            <w:spacing w:after="0"/>
            <w:jc w:val="left"/>
            <w:rPr>
              <w:rFonts w:ascii="Arial Narrow" w:hAnsi="Arial Narrow"/>
              <w:b/>
              <w:color w:val="auto"/>
              <w:sz w:val="20"/>
              <w:lang w:val="en-AU" w:eastAsia="en-AU"/>
            </w:rPr>
          </w:pPr>
          <w:r>
            <w:rPr>
              <w:rFonts w:ascii="Arial Narrow" w:hAnsi="Arial Narrow"/>
              <w:b/>
              <w:color w:val="auto"/>
              <w:sz w:val="20"/>
              <w:lang w:val="en-AU" w:eastAsia="en-AU"/>
            </w:rPr>
            <w:t>HSW Handbook</w:t>
          </w:r>
        </w:p>
      </w:tc>
      <w:tc>
        <w:tcPr>
          <w:tcW w:w="4998" w:type="dxa"/>
          <w:hideMark/>
        </w:tcPr>
        <w:p w14:paraId="2BF0680E" w14:textId="77777777" w:rsidR="00D87A78" w:rsidRDefault="00D87A78" w:rsidP="003815C6">
          <w:pPr>
            <w:pStyle w:val="Header"/>
            <w:spacing w:after="0"/>
            <w:rPr>
              <w:rFonts w:ascii="Arial Narrow" w:hAnsi="Arial Narrow"/>
              <w:b/>
              <w:color w:val="auto"/>
              <w:sz w:val="20"/>
              <w:lang w:val="en-AU" w:eastAsia="en-AU"/>
            </w:rPr>
          </w:pPr>
          <w:r>
            <w:rPr>
              <w:noProof/>
              <w:color w:val="auto"/>
              <w:lang w:val="en-AU" w:eastAsia="en-AU"/>
            </w:rPr>
            <w:drawing>
              <wp:inline distT="0" distB="0" distL="0" distR="0" wp14:anchorId="64548642" wp14:editId="19AF8B5D">
                <wp:extent cx="847725" cy="257175"/>
                <wp:effectExtent l="0" t="0" r="9525" b="9525"/>
                <wp:docPr id="58" name="Picture 58"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r>
    <w:tr w:rsidR="00D87A78" w14:paraId="636A4961" w14:textId="77777777" w:rsidTr="0088691C">
      <w:trPr>
        <w:trHeight w:val="128"/>
        <w:jc w:val="center"/>
      </w:trPr>
      <w:tc>
        <w:tcPr>
          <w:tcW w:w="4997" w:type="dxa"/>
          <w:tcBorders>
            <w:bottom w:val="single" w:sz="18" w:space="0" w:color="005A9C" w:themeColor="accent3"/>
          </w:tcBorders>
        </w:tcPr>
        <w:p w14:paraId="3A423CB9" w14:textId="77777777" w:rsidR="00D87A78" w:rsidRPr="0088691C" w:rsidRDefault="00D87A78" w:rsidP="0088691C">
          <w:pPr>
            <w:pStyle w:val="Header"/>
            <w:spacing w:after="0" w:line="240" w:lineRule="auto"/>
            <w:jc w:val="left"/>
            <w:rPr>
              <w:rFonts w:ascii="Arial Narrow" w:hAnsi="Arial Narrow"/>
              <w:b/>
              <w:color w:val="auto"/>
              <w:sz w:val="6"/>
              <w:szCs w:val="6"/>
              <w:lang w:val="en-AU" w:eastAsia="en-AU"/>
            </w:rPr>
          </w:pPr>
        </w:p>
      </w:tc>
      <w:tc>
        <w:tcPr>
          <w:tcW w:w="4998" w:type="dxa"/>
          <w:tcBorders>
            <w:bottom w:val="single" w:sz="18" w:space="0" w:color="005A9C" w:themeColor="accent3"/>
          </w:tcBorders>
        </w:tcPr>
        <w:p w14:paraId="1A2047AC" w14:textId="77777777" w:rsidR="00D87A78" w:rsidRPr="0088691C" w:rsidRDefault="00D87A78" w:rsidP="0088691C">
          <w:pPr>
            <w:pStyle w:val="Header"/>
            <w:spacing w:after="0" w:line="240" w:lineRule="auto"/>
            <w:rPr>
              <w:noProof/>
              <w:color w:val="auto"/>
              <w:sz w:val="6"/>
              <w:szCs w:val="6"/>
              <w:lang w:val="en-AU" w:eastAsia="en-AU"/>
            </w:rPr>
          </w:pPr>
        </w:p>
      </w:tc>
    </w:tr>
  </w:tbl>
  <w:p w14:paraId="7F8DFB68" w14:textId="77777777" w:rsidR="00D87A78" w:rsidRDefault="00D87A78" w:rsidP="0088691C">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712B" w14:textId="77777777" w:rsidR="00D87A78" w:rsidRDefault="00D87A78" w:rsidP="00310239">
    <w:pPr>
      <w:pStyle w:val="Header"/>
      <w:spacing w:after="0"/>
      <w:ind w:left="-397"/>
      <w:jc w:val="left"/>
    </w:pPr>
    <w:r>
      <w:rPr>
        <w:rFonts w:ascii="Times New Roman" w:hAnsi="Times New Roman" w:cs="Times New Roman"/>
        <w:noProof/>
        <w:color w:val="auto"/>
        <w:sz w:val="24"/>
        <w:szCs w:val="24"/>
        <w:lang w:val="en-AU" w:eastAsia="en-AU"/>
      </w:rPr>
      <mc:AlternateContent>
        <mc:Choice Requires="wps">
          <w:drawing>
            <wp:anchor distT="0" distB="0" distL="114300" distR="114300" simplePos="0" relativeHeight="251659264" behindDoc="1" locked="0" layoutInCell="1" allowOverlap="1" wp14:anchorId="7E822C26" wp14:editId="62E4A4F0">
              <wp:simplePos x="0" y="0"/>
              <wp:positionH relativeFrom="column">
                <wp:posOffset>2145030</wp:posOffset>
              </wp:positionH>
              <wp:positionV relativeFrom="page">
                <wp:posOffset>857250</wp:posOffset>
              </wp:positionV>
              <wp:extent cx="4800600" cy="554990"/>
              <wp:effectExtent l="0" t="0" r="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2208" w14:textId="77777777" w:rsidR="00D87A78" w:rsidRDefault="00D87A78" w:rsidP="008B7F91">
                          <w:pPr>
                            <w:pStyle w:val="Heading2"/>
                            <w:jc w:val="right"/>
                            <w:rPr>
                              <w:color w:val="FFFFFF" w:themeColor="background1"/>
                              <w:sz w:val="36"/>
                              <w:szCs w:val="36"/>
                            </w:rPr>
                          </w:pPr>
                          <w:r>
                            <w:rPr>
                              <w:color w:val="FFFFFF" w:themeColor="background1"/>
                              <w:sz w:val="36"/>
                              <w:szCs w:val="36"/>
                            </w:rPr>
                            <w:t>Contractor Safety Management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22C26" id="_x0000_t202" coordsize="21600,21600" o:spt="202" path="m,l,21600r21600,l21600,xe">
              <v:stroke joinstyle="miter"/>
              <v:path gradientshapeok="t" o:connecttype="rect"/>
            </v:shapetype>
            <v:shape id="Text Box 5" o:spid="_x0000_s1026" type="#_x0000_t202" style="position:absolute;left:0;text-align:left;margin-left:168.9pt;margin-top:67.5pt;width:378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" filled="f" stroked="f">
              <v:path arrowok="t"/>
              <v:textbox inset="0,0,0,0">
                <w:txbxContent>
                  <w:p w14:paraId="60AE2208" w14:textId="77777777" w:rsidR="00D87A78" w:rsidRDefault="00D87A78" w:rsidP="008B7F91">
                    <w:pPr>
                      <w:pStyle w:val="Heading2"/>
                      <w:jc w:val="right"/>
                      <w:rPr>
                        <w:color w:val="FFFFFF" w:themeColor="background1"/>
                        <w:sz w:val="36"/>
                        <w:szCs w:val="36"/>
                      </w:rPr>
                    </w:pPr>
                    <w:r>
                      <w:rPr>
                        <w:color w:val="FFFFFF" w:themeColor="background1"/>
                        <w:sz w:val="36"/>
                        <w:szCs w:val="36"/>
                      </w:rPr>
                      <w:t>Contractor Safety Management</w:t>
                    </w:r>
                  </w:p>
                </w:txbxContent>
              </v:textbox>
              <w10:wrap type="square" anchory="page"/>
            </v:shape>
          </w:pict>
        </mc:Fallback>
      </mc:AlternateContent>
    </w:r>
    <w:r>
      <w:rPr>
        <w:rFonts w:ascii="Times New Roman" w:hAnsi="Times New Roman" w:cs="Times New Roman"/>
        <w:noProof/>
        <w:color w:val="auto"/>
        <w:sz w:val="24"/>
        <w:szCs w:val="24"/>
        <w:lang w:val="en-AU" w:eastAsia="en-AU"/>
      </w:rPr>
      <mc:AlternateContent>
        <mc:Choice Requires="wps">
          <w:drawing>
            <wp:anchor distT="0" distB="0" distL="114300" distR="114300" simplePos="0" relativeHeight="251658240" behindDoc="1" locked="0" layoutInCell="1" allowOverlap="1" wp14:anchorId="78988432" wp14:editId="0E14596B">
              <wp:simplePos x="0" y="0"/>
              <wp:positionH relativeFrom="column">
                <wp:posOffset>3181350</wp:posOffset>
              </wp:positionH>
              <wp:positionV relativeFrom="page">
                <wp:posOffset>252095</wp:posOffset>
              </wp:positionV>
              <wp:extent cx="3762375" cy="554990"/>
              <wp:effectExtent l="0" t="0" r="952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FADBA" w14:textId="77777777" w:rsidR="00D87A78" w:rsidRDefault="00D87A78" w:rsidP="008B7F91">
                          <w:pPr>
                            <w:pStyle w:val="Heading2"/>
                            <w:jc w:val="right"/>
                            <w:rPr>
                              <w:color w:val="FFFFFF" w:themeColor="background1"/>
                              <w:sz w:val="28"/>
                            </w:rPr>
                          </w:pPr>
                          <w:r>
                            <w:rPr>
                              <w:color w:val="FFFFFF" w:themeColor="background1"/>
                              <w:sz w:val="28"/>
                            </w:rPr>
                            <w:t>Human Resources – HSW Handbook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88432" id="Text Box 2" o:spid="_x0000_s1027" type="#_x0000_t202" style="position:absolute;left:0;text-align:left;margin-left:250.5pt;margin-top:19.85pt;width:296.25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" filled="f" stroked="f">
              <v:path arrowok="t"/>
              <v:textbox inset="0,0,0,0">
                <w:txbxContent>
                  <w:p w14:paraId="5C5FADBA" w14:textId="77777777" w:rsidR="00D87A78" w:rsidRDefault="00D87A78" w:rsidP="008B7F91">
                    <w:pPr>
                      <w:pStyle w:val="Heading2"/>
                      <w:jc w:val="right"/>
                      <w:rPr>
                        <w:color w:val="FFFFFF" w:themeColor="background1"/>
                        <w:sz w:val="28"/>
                      </w:rPr>
                    </w:pPr>
                    <w:r>
                      <w:rPr>
                        <w:color w:val="FFFFFF" w:themeColor="background1"/>
                        <w:sz w:val="28"/>
                      </w:rPr>
                      <w:t>Human Resources – HSW Handbook</w:t>
                    </w:r>
                  </w:p>
                </w:txbxContent>
              </v:textbox>
              <w10:wrap type="square" anchory="page"/>
            </v:shape>
          </w:pict>
        </mc:Fallback>
      </mc:AlternateContent>
    </w:r>
    <w:r>
      <w:rPr>
        <w:noProof/>
        <w:lang w:val="en-AU" w:eastAsia="en-AU"/>
      </w:rPr>
      <w:drawing>
        <wp:anchor distT="0" distB="0" distL="114300" distR="114300" simplePos="0" relativeHeight="251657216" behindDoc="1" locked="0" layoutInCell="1" allowOverlap="1" wp14:anchorId="3DB71D09" wp14:editId="34E1C0D4">
          <wp:simplePos x="361950" y="1880235"/>
          <wp:positionH relativeFrom="page">
            <wp:align>left</wp:align>
          </wp:positionH>
          <wp:positionV relativeFrom="page">
            <wp:align>top</wp:align>
          </wp:positionV>
          <wp:extent cx="7556877" cy="1704975"/>
          <wp:effectExtent l="0" t="0" r="6350" b="0"/>
          <wp:wrapTight wrapText="bothSides">
            <wp:wrapPolygon edited="0">
              <wp:start x="0" y="0"/>
              <wp:lineTo x="0" y="21238"/>
              <wp:lineTo x="21564" y="21238"/>
              <wp:lineTo x="21564"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rotWithShape="1">
                  <a:blip r:embed="rId1">
                    <a:extLst>
                      <a:ext uri="{28A0092B-C50C-407E-A947-70E740481C1C}">
                        <a14:useLocalDpi xmlns:a14="http://schemas.microsoft.com/office/drawing/2010/main" val="0"/>
                      </a:ext>
                    </a:extLst>
                  </a:blip>
                  <a:srcRect b="84047"/>
                  <a:stretch/>
                </pic:blipFill>
                <pic:spPr bwMode="auto">
                  <a:xfrm>
                    <a:off x="0" y="0"/>
                    <a:ext cx="7561281" cy="1705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5168" behindDoc="1" locked="0" layoutInCell="1" allowOverlap="1" wp14:anchorId="53AF67B2" wp14:editId="0B29F9F9">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E555A1" id="Straight Connector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47"/>
    <w:multiLevelType w:val="hybridMultilevel"/>
    <w:tmpl w:val="D6562BFC"/>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60F12"/>
    <w:multiLevelType w:val="hybridMultilevel"/>
    <w:tmpl w:val="7C08B99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6EA5D78"/>
    <w:multiLevelType w:val="hybridMultilevel"/>
    <w:tmpl w:val="05E6C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190067"/>
    <w:multiLevelType w:val="hybridMultilevel"/>
    <w:tmpl w:val="52969792"/>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6D0BFA"/>
    <w:multiLevelType w:val="hybridMultilevel"/>
    <w:tmpl w:val="94E0CF7E"/>
    <w:lvl w:ilvl="0" w:tplc="C9127490">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A02A47"/>
    <w:multiLevelType w:val="hybridMultilevel"/>
    <w:tmpl w:val="3AC027B8"/>
    <w:lvl w:ilvl="0" w:tplc="49360346">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996424"/>
    <w:multiLevelType w:val="hybridMultilevel"/>
    <w:tmpl w:val="22988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C86206"/>
    <w:multiLevelType w:val="hybridMultilevel"/>
    <w:tmpl w:val="3D2C4E10"/>
    <w:lvl w:ilvl="0" w:tplc="0FB610B8">
      <w:start w:val="1"/>
      <w:numFmt w:val="bullet"/>
      <w:lvlText w:val=""/>
      <w:lvlJc w:val="left"/>
      <w:pPr>
        <w:ind w:left="360" w:hanging="360"/>
      </w:pPr>
      <w:rPr>
        <w:rFonts w:ascii="Wingdings" w:hAnsi="Wingdings" w:hint="default"/>
        <w:color w:val="auto"/>
        <w:sz w:val="16"/>
        <w:szCs w:val="16"/>
      </w:rPr>
    </w:lvl>
    <w:lvl w:ilvl="1" w:tplc="B0289E7C">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2871FE"/>
    <w:multiLevelType w:val="hybridMultilevel"/>
    <w:tmpl w:val="23442D6E"/>
    <w:lvl w:ilvl="0" w:tplc="5BECEA0A">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205F08"/>
    <w:multiLevelType w:val="hybridMultilevel"/>
    <w:tmpl w:val="31AE3096"/>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BE5707"/>
    <w:multiLevelType w:val="hybridMultilevel"/>
    <w:tmpl w:val="D59407E0"/>
    <w:lvl w:ilvl="0" w:tplc="7732496C">
      <w:start w:val="1"/>
      <w:numFmt w:val="bullet"/>
      <w:lvlText w:val=""/>
      <w:lvlJc w:val="left"/>
      <w:pPr>
        <w:ind w:left="360" w:hanging="360"/>
      </w:pPr>
      <w:rPr>
        <w:rFonts w:ascii="Wingdings" w:hAnsi="Wingdings" w:hint="default"/>
        <w:color w:val="auto"/>
        <w:sz w:val="16"/>
        <w:szCs w:val="16"/>
      </w:rPr>
    </w:lvl>
    <w:lvl w:ilvl="1" w:tplc="DA545DF2">
      <w:start w:val="1"/>
      <w:numFmt w:val="bullet"/>
      <w:lvlText w:val=""/>
      <w:lvlJc w:val="left"/>
      <w:pPr>
        <w:ind w:left="1080" w:hanging="360"/>
      </w:pPr>
      <w:rPr>
        <w:rFonts w:ascii="Wingdings" w:hAnsi="Wingdings" w:hint="default"/>
        <w:strike w:val="0"/>
        <w:color w:val="FF0000"/>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CC588B"/>
    <w:multiLevelType w:val="hybridMultilevel"/>
    <w:tmpl w:val="4C306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1D7FDE"/>
    <w:multiLevelType w:val="hybridMultilevel"/>
    <w:tmpl w:val="C43471B6"/>
    <w:lvl w:ilvl="0" w:tplc="E6B0B002">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262C1E7F"/>
    <w:multiLevelType w:val="hybridMultilevel"/>
    <w:tmpl w:val="41DC1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2C6C93"/>
    <w:multiLevelType w:val="hybridMultilevel"/>
    <w:tmpl w:val="B20E3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365057"/>
    <w:multiLevelType w:val="hybridMultilevel"/>
    <w:tmpl w:val="10FC0EC2"/>
    <w:lvl w:ilvl="0" w:tplc="94446DF8">
      <w:start w:val="1"/>
      <w:numFmt w:val="bullet"/>
      <w:lvlText w:val=""/>
      <w:lvlJc w:val="left"/>
      <w:pPr>
        <w:ind w:left="360" w:hanging="360"/>
      </w:pPr>
      <w:rPr>
        <w:rFonts w:ascii="Wingdings" w:hAnsi="Wingdings" w:hint="default"/>
        <w:strike w:val="0"/>
        <w:color w:val="auto"/>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845DC6"/>
    <w:multiLevelType w:val="hybridMultilevel"/>
    <w:tmpl w:val="DFF2F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BE6AC5"/>
    <w:multiLevelType w:val="hybridMultilevel"/>
    <w:tmpl w:val="37201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6A3305"/>
    <w:multiLevelType w:val="hybridMultilevel"/>
    <w:tmpl w:val="F2F2EDE0"/>
    <w:lvl w:ilvl="0" w:tplc="3190C768">
      <w:start w:val="1"/>
      <w:numFmt w:val="bullet"/>
      <w:lvlText w:val=""/>
      <w:lvlJc w:val="left"/>
      <w:pPr>
        <w:tabs>
          <w:tab w:val="num" w:pos="360"/>
        </w:tabs>
        <w:ind w:left="360" w:hanging="360"/>
      </w:pPr>
      <w:rPr>
        <w:rFonts w:ascii="Wingdings" w:hAnsi="Wingdings" w:hint="default"/>
        <w:strike w:val="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A0E1B"/>
    <w:multiLevelType w:val="hybridMultilevel"/>
    <w:tmpl w:val="36F48D7E"/>
    <w:lvl w:ilvl="0" w:tplc="A5EAA424">
      <w:start w:val="1"/>
      <w:numFmt w:val="bullet"/>
      <w:lvlText w:val=""/>
      <w:lvlJc w:val="left"/>
      <w:pPr>
        <w:tabs>
          <w:tab w:val="num" w:pos="360"/>
        </w:tabs>
        <w:ind w:left="360" w:hanging="360"/>
      </w:pPr>
      <w:rPr>
        <w:rFonts w:ascii="Wingdings" w:hAnsi="Wingdings" w:hint="default"/>
        <w:strike w:val="0"/>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3437C2"/>
    <w:multiLevelType w:val="hybridMultilevel"/>
    <w:tmpl w:val="3CD632B8"/>
    <w:lvl w:ilvl="0" w:tplc="D7E06452">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C16B80"/>
    <w:multiLevelType w:val="hybridMultilevel"/>
    <w:tmpl w:val="A0B6F4AA"/>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BB7632"/>
    <w:multiLevelType w:val="hybridMultilevel"/>
    <w:tmpl w:val="696E41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3E35266"/>
    <w:multiLevelType w:val="hybridMultilevel"/>
    <w:tmpl w:val="DE0609FE"/>
    <w:lvl w:ilvl="0" w:tplc="5560D6E8">
      <w:start w:val="1"/>
      <w:numFmt w:val="bullet"/>
      <w:lvlText w:val=""/>
      <w:lvlJc w:val="left"/>
      <w:pPr>
        <w:ind w:left="360" w:hanging="360"/>
      </w:pPr>
      <w:rPr>
        <w:rFonts w:ascii="Wingdings" w:hAnsi="Wingdings" w:hint="default"/>
        <w:color w:val="auto"/>
        <w:sz w:val="16"/>
        <w:szCs w:val="16"/>
      </w:rPr>
    </w:lvl>
    <w:lvl w:ilvl="1" w:tplc="24AC2CB2">
      <w:start w:val="1"/>
      <w:numFmt w:val="bullet"/>
      <w:lvlText w:val=""/>
      <w:lvlJc w:val="left"/>
      <w:pPr>
        <w:tabs>
          <w:tab w:val="num" w:pos="1080"/>
        </w:tabs>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874F05"/>
    <w:multiLevelType w:val="hybridMultilevel"/>
    <w:tmpl w:val="D9AC3600"/>
    <w:lvl w:ilvl="0" w:tplc="1090B04A">
      <w:start w:val="1"/>
      <w:numFmt w:val="bullet"/>
      <w:lvlText w:val=""/>
      <w:lvlJc w:val="left"/>
      <w:pPr>
        <w:ind w:left="360" w:hanging="360"/>
      </w:pPr>
      <w:rPr>
        <w:rFonts w:ascii="Wingdings" w:hAnsi="Wingdings" w:hint="default"/>
        <w:strike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A731209"/>
    <w:multiLevelType w:val="hybridMultilevel"/>
    <w:tmpl w:val="F380224A"/>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1E32BA"/>
    <w:multiLevelType w:val="hybridMultilevel"/>
    <w:tmpl w:val="B046E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FF43186"/>
    <w:multiLevelType w:val="hybridMultilevel"/>
    <w:tmpl w:val="5CF8FBB4"/>
    <w:lvl w:ilvl="0" w:tplc="5560D6E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08B582E"/>
    <w:multiLevelType w:val="hybridMultilevel"/>
    <w:tmpl w:val="D5E656A4"/>
    <w:lvl w:ilvl="0" w:tplc="D7E06452">
      <w:start w:val="1"/>
      <w:numFmt w:val="bullet"/>
      <w:lvlText w:val=""/>
      <w:lvlJc w:val="left"/>
      <w:pPr>
        <w:ind w:left="360" w:hanging="360"/>
      </w:pPr>
      <w:rPr>
        <w:rFonts w:ascii="Wingdings" w:hAnsi="Wingdings" w:hint="default"/>
        <w:sz w:val="1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2F4B47"/>
    <w:multiLevelType w:val="hybridMultilevel"/>
    <w:tmpl w:val="C1EE6916"/>
    <w:lvl w:ilvl="0" w:tplc="CCCA0BCE">
      <w:start w:val="1"/>
      <w:numFmt w:val="bullet"/>
      <w:lvlText w:val=""/>
      <w:lvlJc w:val="left"/>
      <w:pPr>
        <w:tabs>
          <w:tab w:val="num" w:pos="360"/>
        </w:tabs>
        <w:ind w:left="360" w:hanging="360"/>
      </w:pPr>
      <w:rPr>
        <w:rFonts w:ascii="Symbol" w:hAnsi="Symbol" w:hint="default"/>
        <w:color w:val="auto"/>
        <w:sz w:val="20"/>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3845E91"/>
    <w:multiLevelType w:val="hybridMultilevel"/>
    <w:tmpl w:val="B45E14D0"/>
    <w:lvl w:ilvl="0" w:tplc="D7E06452">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4B64EC5"/>
    <w:multiLevelType w:val="hybridMultilevel"/>
    <w:tmpl w:val="041E3DC4"/>
    <w:lvl w:ilvl="0" w:tplc="5560D6E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7427C12"/>
    <w:multiLevelType w:val="hybridMultilevel"/>
    <w:tmpl w:val="3258D46C"/>
    <w:lvl w:ilvl="0" w:tplc="C00AC69E">
      <w:start w:val="1"/>
      <w:numFmt w:val="bullet"/>
      <w:lvlText w:val=""/>
      <w:lvlJc w:val="left"/>
      <w:pPr>
        <w:tabs>
          <w:tab w:val="num" w:pos="360"/>
        </w:tabs>
        <w:ind w:left="360" w:hanging="360"/>
      </w:pPr>
      <w:rPr>
        <w:rFonts w:ascii="Wingdings" w:hAnsi="Wingdings" w:hint="default"/>
        <w:strike w:val="0"/>
        <w:color w:val="auto"/>
        <w:sz w:val="16"/>
        <w:szCs w:val="16"/>
      </w:rPr>
    </w:lvl>
    <w:lvl w:ilvl="1" w:tplc="5560D6E8">
      <w:start w:val="1"/>
      <w:numFmt w:val="bullet"/>
      <w:lvlText w:val=""/>
      <w:lvlJc w:val="left"/>
      <w:pPr>
        <w:tabs>
          <w:tab w:val="num" w:pos="644"/>
        </w:tabs>
        <w:ind w:left="644" w:hanging="360"/>
      </w:pPr>
      <w:rPr>
        <w:rFonts w:ascii="Wingdings" w:hAnsi="Wingdings" w:hint="default"/>
        <w:sz w:val="16"/>
        <w:szCs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0F1BE3"/>
    <w:multiLevelType w:val="hybridMultilevel"/>
    <w:tmpl w:val="375E9AA4"/>
    <w:lvl w:ilvl="0" w:tplc="D7E06452">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D212CFB"/>
    <w:multiLevelType w:val="hybridMultilevel"/>
    <w:tmpl w:val="52BED788"/>
    <w:lvl w:ilvl="0" w:tplc="35E6303A">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F4D117F"/>
    <w:multiLevelType w:val="hybridMultilevel"/>
    <w:tmpl w:val="2730BED2"/>
    <w:lvl w:ilvl="0" w:tplc="202ECDB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05104FE"/>
    <w:multiLevelType w:val="hybridMultilevel"/>
    <w:tmpl w:val="B0809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36D3CAF"/>
    <w:multiLevelType w:val="hybridMultilevel"/>
    <w:tmpl w:val="8422B16E"/>
    <w:lvl w:ilvl="0" w:tplc="49360346">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4796DD7"/>
    <w:multiLevelType w:val="hybridMultilevel"/>
    <w:tmpl w:val="239EC45A"/>
    <w:lvl w:ilvl="0" w:tplc="867EF2B8">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55810A43"/>
    <w:multiLevelType w:val="hybridMultilevel"/>
    <w:tmpl w:val="CE08A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C253141"/>
    <w:multiLevelType w:val="hybridMultilevel"/>
    <w:tmpl w:val="86340520"/>
    <w:lvl w:ilvl="0" w:tplc="867EF2B8">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5E4661ED"/>
    <w:multiLevelType w:val="hybridMultilevel"/>
    <w:tmpl w:val="339A29D8"/>
    <w:lvl w:ilvl="0" w:tplc="5560D6E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16828B5"/>
    <w:multiLevelType w:val="hybridMultilevel"/>
    <w:tmpl w:val="3A0A00FC"/>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34D4F1C"/>
    <w:multiLevelType w:val="hybridMultilevel"/>
    <w:tmpl w:val="C5F6E192"/>
    <w:lvl w:ilvl="0" w:tplc="D7E06452">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40142E4"/>
    <w:multiLevelType w:val="hybridMultilevel"/>
    <w:tmpl w:val="D4BEFA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43B00AD"/>
    <w:multiLevelType w:val="hybridMultilevel"/>
    <w:tmpl w:val="46582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B83E55"/>
    <w:multiLevelType w:val="hybridMultilevel"/>
    <w:tmpl w:val="22765B04"/>
    <w:lvl w:ilvl="0" w:tplc="0C09000F">
      <w:start w:val="1"/>
      <w:numFmt w:val="decimal"/>
      <w:lvlText w:val="%1."/>
      <w:lvlJc w:val="left"/>
      <w:pPr>
        <w:tabs>
          <w:tab w:val="num" w:pos="360"/>
        </w:tabs>
        <w:ind w:left="360" w:hanging="360"/>
      </w:pPr>
      <w:rPr>
        <w:rFonts w:hint="default"/>
        <w:sz w:val="16"/>
        <w:szCs w:val="16"/>
      </w:rPr>
    </w:lvl>
    <w:lvl w:ilvl="1" w:tplc="0C090003" w:tentative="1">
      <w:start w:val="1"/>
      <w:numFmt w:val="bullet"/>
      <w:lvlText w:val="o"/>
      <w:lvlJc w:val="left"/>
      <w:pPr>
        <w:tabs>
          <w:tab w:val="num" w:pos="1372"/>
        </w:tabs>
        <w:ind w:left="1372" w:hanging="360"/>
      </w:pPr>
      <w:rPr>
        <w:rFonts w:ascii="Courier New" w:hAnsi="Courier New" w:cs="Courier New" w:hint="default"/>
      </w:rPr>
    </w:lvl>
    <w:lvl w:ilvl="2" w:tplc="0C090005" w:tentative="1">
      <w:start w:val="1"/>
      <w:numFmt w:val="bullet"/>
      <w:lvlText w:val=""/>
      <w:lvlJc w:val="left"/>
      <w:pPr>
        <w:tabs>
          <w:tab w:val="num" w:pos="2092"/>
        </w:tabs>
        <w:ind w:left="2092" w:hanging="360"/>
      </w:pPr>
      <w:rPr>
        <w:rFonts w:ascii="Wingdings" w:hAnsi="Wingdings" w:hint="default"/>
      </w:rPr>
    </w:lvl>
    <w:lvl w:ilvl="3" w:tplc="0C090001" w:tentative="1">
      <w:start w:val="1"/>
      <w:numFmt w:val="bullet"/>
      <w:lvlText w:val=""/>
      <w:lvlJc w:val="left"/>
      <w:pPr>
        <w:tabs>
          <w:tab w:val="num" w:pos="2812"/>
        </w:tabs>
        <w:ind w:left="2812" w:hanging="360"/>
      </w:pPr>
      <w:rPr>
        <w:rFonts w:ascii="Symbol" w:hAnsi="Symbol" w:hint="default"/>
      </w:rPr>
    </w:lvl>
    <w:lvl w:ilvl="4" w:tplc="0C090003" w:tentative="1">
      <w:start w:val="1"/>
      <w:numFmt w:val="bullet"/>
      <w:lvlText w:val="o"/>
      <w:lvlJc w:val="left"/>
      <w:pPr>
        <w:tabs>
          <w:tab w:val="num" w:pos="3532"/>
        </w:tabs>
        <w:ind w:left="3532" w:hanging="360"/>
      </w:pPr>
      <w:rPr>
        <w:rFonts w:ascii="Courier New" w:hAnsi="Courier New" w:cs="Courier New" w:hint="default"/>
      </w:rPr>
    </w:lvl>
    <w:lvl w:ilvl="5" w:tplc="0C090005" w:tentative="1">
      <w:start w:val="1"/>
      <w:numFmt w:val="bullet"/>
      <w:lvlText w:val=""/>
      <w:lvlJc w:val="left"/>
      <w:pPr>
        <w:tabs>
          <w:tab w:val="num" w:pos="4252"/>
        </w:tabs>
        <w:ind w:left="4252" w:hanging="360"/>
      </w:pPr>
      <w:rPr>
        <w:rFonts w:ascii="Wingdings" w:hAnsi="Wingdings" w:hint="default"/>
      </w:rPr>
    </w:lvl>
    <w:lvl w:ilvl="6" w:tplc="0C090001" w:tentative="1">
      <w:start w:val="1"/>
      <w:numFmt w:val="bullet"/>
      <w:lvlText w:val=""/>
      <w:lvlJc w:val="left"/>
      <w:pPr>
        <w:tabs>
          <w:tab w:val="num" w:pos="4972"/>
        </w:tabs>
        <w:ind w:left="4972" w:hanging="360"/>
      </w:pPr>
      <w:rPr>
        <w:rFonts w:ascii="Symbol" w:hAnsi="Symbol" w:hint="default"/>
      </w:rPr>
    </w:lvl>
    <w:lvl w:ilvl="7" w:tplc="0C090003" w:tentative="1">
      <w:start w:val="1"/>
      <w:numFmt w:val="bullet"/>
      <w:lvlText w:val="o"/>
      <w:lvlJc w:val="left"/>
      <w:pPr>
        <w:tabs>
          <w:tab w:val="num" w:pos="5692"/>
        </w:tabs>
        <w:ind w:left="5692" w:hanging="360"/>
      </w:pPr>
      <w:rPr>
        <w:rFonts w:ascii="Courier New" w:hAnsi="Courier New" w:cs="Courier New" w:hint="default"/>
      </w:rPr>
    </w:lvl>
    <w:lvl w:ilvl="8" w:tplc="0C090005" w:tentative="1">
      <w:start w:val="1"/>
      <w:numFmt w:val="bullet"/>
      <w:lvlText w:val=""/>
      <w:lvlJc w:val="left"/>
      <w:pPr>
        <w:tabs>
          <w:tab w:val="num" w:pos="6412"/>
        </w:tabs>
        <w:ind w:left="6412" w:hanging="360"/>
      </w:pPr>
      <w:rPr>
        <w:rFonts w:ascii="Wingdings" w:hAnsi="Wingdings" w:hint="default"/>
      </w:rPr>
    </w:lvl>
  </w:abstractNum>
  <w:abstractNum w:abstractNumId="49" w15:restartNumberingAfterBreak="0">
    <w:nsid w:val="67BD7AB9"/>
    <w:multiLevelType w:val="hybridMultilevel"/>
    <w:tmpl w:val="A636E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9EC4B6E"/>
    <w:multiLevelType w:val="hybridMultilevel"/>
    <w:tmpl w:val="D264E38C"/>
    <w:lvl w:ilvl="0" w:tplc="0C090001">
      <w:start w:val="1"/>
      <w:numFmt w:val="bullet"/>
      <w:lvlText w:val=""/>
      <w:lvlJc w:val="left"/>
      <w:pPr>
        <w:ind w:left="360" w:hanging="360"/>
      </w:pPr>
      <w:rPr>
        <w:rFonts w:ascii="Symbol" w:hAnsi="Symbol" w:hint="default"/>
      </w:rPr>
    </w:lvl>
    <w:lvl w:ilvl="1" w:tplc="D7E06452">
      <w:start w:val="1"/>
      <w:numFmt w:val="bullet"/>
      <w:lvlText w:val=""/>
      <w:lvlJc w:val="left"/>
      <w:pPr>
        <w:ind w:left="1080" w:hanging="360"/>
      </w:pPr>
      <w:rPr>
        <w:rFonts w:ascii="Wingdings" w:hAnsi="Wingdings" w:hint="default"/>
        <w:sz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AE34594"/>
    <w:multiLevelType w:val="hybridMultilevel"/>
    <w:tmpl w:val="2D569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897EBF"/>
    <w:multiLevelType w:val="hybridMultilevel"/>
    <w:tmpl w:val="66C63976"/>
    <w:lvl w:ilvl="0" w:tplc="6E32FC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657720"/>
    <w:multiLevelType w:val="hybridMultilevel"/>
    <w:tmpl w:val="B904783E"/>
    <w:lvl w:ilvl="0" w:tplc="66A6766A">
      <w:start w:val="1"/>
      <w:numFmt w:val="bullet"/>
      <w:lvlText w:val=""/>
      <w:lvlJc w:val="left"/>
      <w:pPr>
        <w:tabs>
          <w:tab w:val="num" w:pos="360"/>
        </w:tabs>
        <w:ind w:left="360" w:hanging="360"/>
      </w:pPr>
      <w:rPr>
        <w:rFonts w:ascii="Wingdings" w:hAnsi="Wingdings" w:hint="default"/>
        <w:sz w:val="16"/>
        <w:szCs w:val="16"/>
      </w:rPr>
    </w:lvl>
    <w:lvl w:ilvl="1" w:tplc="0C090003" w:tentative="1">
      <w:start w:val="1"/>
      <w:numFmt w:val="bullet"/>
      <w:lvlText w:val="o"/>
      <w:lvlJc w:val="left"/>
      <w:pPr>
        <w:tabs>
          <w:tab w:val="num" w:pos="1372"/>
        </w:tabs>
        <w:ind w:left="1372" w:hanging="360"/>
      </w:pPr>
      <w:rPr>
        <w:rFonts w:ascii="Courier New" w:hAnsi="Courier New" w:cs="Courier New" w:hint="default"/>
      </w:rPr>
    </w:lvl>
    <w:lvl w:ilvl="2" w:tplc="0C090005" w:tentative="1">
      <w:start w:val="1"/>
      <w:numFmt w:val="bullet"/>
      <w:lvlText w:val=""/>
      <w:lvlJc w:val="left"/>
      <w:pPr>
        <w:tabs>
          <w:tab w:val="num" w:pos="2092"/>
        </w:tabs>
        <w:ind w:left="2092" w:hanging="360"/>
      </w:pPr>
      <w:rPr>
        <w:rFonts w:ascii="Wingdings" w:hAnsi="Wingdings" w:hint="default"/>
      </w:rPr>
    </w:lvl>
    <w:lvl w:ilvl="3" w:tplc="0C090001" w:tentative="1">
      <w:start w:val="1"/>
      <w:numFmt w:val="bullet"/>
      <w:lvlText w:val=""/>
      <w:lvlJc w:val="left"/>
      <w:pPr>
        <w:tabs>
          <w:tab w:val="num" w:pos="2812"/>
        </w:tabs>
        <w:ind w:left="2812" w:hanging="360"/>
      </w:pPr>
      <w:rPr>
        <w:rFonts w:ascii="Symbol" w:hAnsi="Symbol" w:hint="default"/>
      </w:rPr>
    </w:lvl>
    <w:lvl w:ilvl="4" w:tplc="0C090003" w:tentative="1">
      <w:start w:val="1"/>
      <w:numFmt w:val="bullet"/>
      <w:lvlText w:val="o"/>
      <w:lvlJc w:val="left"/>
      <w:pPr>
        <w:tabs>
          <w:tab w:val="num" w:pos="3532"/>
        </w:tabs>
        <w:ind w:left="3532" w:hanging="360"/>
      </w:pPr>
      <w:rPr>
        <w:rFonts w:ascii="Courier New" w:hAnsi="Courier New" w:cs="Courier New" w:hint="default"/>
      </w:rPr>
    </w:lvl>
    <w:lvl w:ilvl="5" w:tplc="0C090005" w:tentative="1">
      <w:start w:val="1"/>
      <w:numFmt w:val="bullet"/>
      <w:lvlText w:val=""/>
      <w:lvlJc w:val="left"/>
      <w:pPr>
        <w:tabs>
          <w:tab w:val="num" w:pos="4252"/>
        </w:tabs>
        <w:ind w:left="4252" w:hanging="360"/>
      </w:pPr>
      <w:rPr>
        <w:rFonts w:ascii="Wingdings" w:hAnsi="Wingdings" w:hint="default"/>
      </w:rPr>
    </w:lvl>
    <w:lvl w:ilvl="6" w:tplc="0C090001" w:tentative="1">
      <w:start w:val="1"/>
      <w:numFmt w:val="bullet"/>
      <w:lvlText w:val=""/>
      <w:lvlJc w:val="left"/>
      <w:pPr>
        <w:tabs>
          <w:tab w:val="num" w:pos="4972"/>
        </w:tabs>
        <w:ind w:left="4972" w:hanging="360"/>
      </w:pPr>
      <w:rPr>
        <w:rFonts w:ascii="Symbol" w:hAnsi="Symbol" w:hint="default"/>
      </w:rPr>
    </w:lvl>
    <w:lvl w:ilvl="7" w:tplc="0C090003" w:tentative="1">
      <w:start w:val="1"/>
      <w:numFmt w:val="bullet"/>
      <w:lvlText w:val="o"/>
      <w:lvlJc w:val="left"/>
      <w:pPr>
        <w:tabs>
          <w:tab w:val="num" w:pos="5692"/>
        </w:tabs>
        <w:ind w:left="5692" w:hanging="360"/>
      </w:pPr>
      <w:rPr>
        <w:rFonts w:ascii="Courier New" w:hAnsi="Courier New" w:cs="Courier New" w:hint="default"/>
      </w:rPr>
    </w:lvl>
    <w:lvl w:ilvl="8" w:tplc="0C090005" w:tentative="1">
      <w:start w:val="1"/>
      <w:numFmt w:val="bullet"/>
      <w:lvlText w:val=""/>
      <w:lvlJc w:val="left"/>
      <w:pPr>
        <w:tabs>
          <w:tab w:val="num" w:pos="6412"/>
        </w:tabs>
        <w:ind w:left="6412" w:hanging="360"/>
      </w:pPr>
      <w:rPr>
        <w:rFonts w:ascii="Wingdings" w:hAnsi="Wingdings" w:hint="default"/>
      </w:rPr>
    </w:lvl>
  </w:abstractNum>
  <w:abstractNum w:abstractNumId="54" w15:restartNumberingAfterBreak="0">
    <w:nsid w:val="79934699"/>
    <w:multiLevelType w:val="hybridMultilevel"/>
    <w:tmpl w:val="31FAD28A"/>
    <w:lvl w:ilvl="0" w:tplc="24AC2CB2">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A487CCD"/>
    <w:multiLevelType w:val="hybridMultilevel"/>
    <w:tmpl w:val="3076AF60"/>
    <w:lvl w:ilvl="0" w:tplc="0C090001">
      <w:start w:val="1"/>
      <w:numFmt w:val="bullet"/>
      <w:lvlText w:val=""/>
      <w:lvlJc w:val="left"/>
      <w:pPr>
        <w:tabs>
          <w:tab w:val="num" w:pos="360"/>
        </w:tabs>
        <w:ind w:left="360" w:hanging="360"/>
      </w:pPr>
      <w:rPr>
        <w:rFonts w:ascii="Symbol" w:hAnsi="Symbol" w:hint="default"/>
      </w:rPr>
    </w:lvl>
    <w:lvl w:ilvl="1" w:tplc="0EFEAA8E" w:tentative="1">
      <w:start w:val="1"/>
      <w:numFmt w:val="bullet"/>
      <w:lvlText w:val="•"/>
      <w:lvlJc w:val="left"/>
      <w:pPr>
        <w:tabs>
          <w:tab w:val="num" w:pos="1080"/>
        </w:tabs>
        <w:ind w:left="1080" w:hanging="360"/>
      </w:pPr>
      <w:rPr>
        <w:rFonts w:ascii="Arial" w:hAnsi="Arial" w:hint="default"/>
      </w:rPr>
    </w:lvl>
    <w:lvl w:ilvl="2" w:tplc="9E84AC82" w:tentative="1">
      <w:start w:val="1"/>
      <w:numFmt w:val="bullet"/>
      <w:lvlText w:val="•"/>
      <w:lvlJc w:val="left"/>
      <w:pPr>
        <w:tabs>
          <w:tab w:val="num" w:pos="1800"/>
        </w:tabs>
        <w:ind w:left="1800" w:hanging="360"/>
      </w:pPr>
      <w:rPr>
        <w:rFonts w:ascii="Arial" w:hAnsi="Arial" w:hint="default"/>
      </w:rPr>
    </w:lvl>
    <w:lvl w:ilvl="3" w:tplc="7842158E" w:tentative="1">
      <w:start w:val="1"/>
      <w:numFmt w:val="bullet"/>
      <w:lvlText w:val="•"/>
      <w:lvlJc w:val="left"/>
      <w:pPr>
        <w:tabs>
          <w:tab w:val="num" w:pos="2520"/>
        </w:tabs>
        <w:ind w:left="2520" w:hanging="360"/>
      </w:pPr>
      <w:rPr>
        <w:rFonts w:ascii="Arial" w:hAnsi="Arial" w:hint="default"/>
      </w:rPr>
    </w:lvl>
    <w:lvl w:ilvl="4" w:tplc="30409338" w:tentative="1">
      <w:start w:val="1"/>
      <w:numFmt w:val="bullet"/>
      <w:lvlText w:val="•"/>
      <w:lvlJc w:val="left"/>
      <w:pPr>
        <w:tabs>
          <w:tab w:val="num" w:pos="3240"/>
        </w:tabs>
        <w:ind w:left="3240" w:hanging="360"/>
      </w:pPr>
      <w:rPr>
        <w:rFonts w:ascii="Arial" w:hAnsi="Arial" w:hint="default"/>
      </w:rPr>
    </w:lvl>
    <w:lvl w:ilvl="5" w:tplc="62C6B63E" w:tentative="1">
      <w:start w:val="1"/>
      <w:numFmt w:val="bullet"/>
      <w:lvlText w:val="•"/>
      <w:lvlJc w:val="left"/>
      <w:pPr>
        <w:tabs>
          <w:tab w:val="num" w:pos="3960"/>
        </w:tabs>
        <w:ind w:left="3960" w:hanging="360"/>
      </w:pPr>
      <w:rPr>
        <w:rFonts w:ascii="Arial" w:hAnsi="Arial" w:hint="default"/>
      </w:rPr>
    </w:lvl>
    <w:lvl w:ilvl="6" w:tplc="FCE0CE54" w:tentative="1">
      <w:start w:val="1"/>
      <w:numFmt w:val="bullet"/>
      <w:lvlText w:val="•"/>
      <w:lvlJc w:val="left"/>
      <w:pPr>
        <w:tabs>
          <w:tab w:val="num" w:pos="4680"/>
        </w:tabs>
        <w:ind w:left="4680" w:hanging="360"/>
      </w:pPr>
      <w:rPr>
        <w:rFonts w:ascii="Arial" w:hAnsi="Arial" w:hint="default"/>
      </w:rPr>
    </w:lvl>
    <w:lvl w:ilvl="7" w:tplc="1ACECAAE" w:tentative="1">
      <w:start w:val="1"/>
      <w:numFmt w:val="bullet"/>
      <w:lvlText w:val="•"/>
      <w:lvlJc w:val="left"/>
      <w:pPr>
        <w:tabs>
          <w:tab w:val="num" w:pos="5400"/>
        </w:tabs>
        <w:ind w:left="5400" w:hanging="360"/>
      </w:pPr>
      <w:rPr>
        <w:rFonts w:ascii="Arial" w:hAnsi="Arial" w:hint="default"/>
      </w:rPr>
    </w:lvl>
    <w:lvl w:ilvl="8" w:tplc="01C43A3C"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D4467CA"/>
    <w:multiLevelType w:val="hybridMultilevel"/>
    <w:tmpl w:val="7D56D57E"/>
    <w:lvl w:ilvl="0" w:tplc="E534813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7E5C71E9"/>
    <w:multiLevelType w:val="hybridMultilevel"/>
    <w:tmpl w:val="00F06F2A"/>
    <w:lvl w:ilvl="0" w:tplc="18BAF2AC">
      <w:start w:val="1"/>
      <w:numFmt w:val="bullet"/>
      <w:lvlText w:val=""/>
      <w:lvlJc w:val="left"/>
      <w:pPr>
        <w:ind w:left="360" w:hanging="360"/>
      </w:pPr>
      <w:rPr>
        <w:rFonts w:ascii="Wingdings" w:hAnsi="Wingdings" w:hint="default"/>
        <w:strike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58"/>
  </w:num>
  <w:num w:numId="3">
    <w:abstractNumId w:val="40"/>
  </w:num>
  <w:num w:numId="4">
    <w:abstractNumId w:val="42"/>
  </w:num>
  <w:num w:numId="5">
    <w:abstractNumId w:val="1"/>
  </w:num>
  <w:num w:numId="6">
    <w:abstractNumId w:val="33"/>
  </w:num>
  <w:num w:numId="7">
    <w:abstractNumId w:val="14"/>
  </w:num>
  <w:num w:numId="8">
    <w:abstractNumId w:val="23"/>
  </w:num>
  <w:num w:numId="9">
    <w:abstractNumId w:val="4"/>
  </w:num>
  <w:num w:numId="10">
    <w:abstractNumId w:val="39"/>
  </w:num>
  <w:num w:numId="11">
    <w:abstractNumId w:val="50"/>
  </w:num>
  <w:num w:numId="12">
    <w:abstractNumId w:val="57"/>
  </w:num>
  <w:num w:numId="13">
    <w:abstractNumId w:val="25"/>
  </w:num>
  <w:num w:numId="14">
    <w:abstractNumId w:val="36"/>
  </w:num>
  <w:num w:numId="15">
    <w:abstractNumId w:val="7"/>
  </w:num>
  <w:num w:numId="16">
    <w:abstractNumId w:val="10"/>
  </w:num>
  <w:num w:numId="17">
    <w:abstractNumId w:val="32"/>
  </w:num>
  <w:num w:numId="18">
    <w:abstractNumId w:val="43"/>
  </w:num>
  <w:num w:numId="19">
    <w:abstractNumId w:val="28"/>
  </w:num>
  <w:num w:numId="20">
    <w:abstractNumId w:val="21"/>
  </w:num>
  <w:num w:numId="21">
    <w:abstractNumId w:val="24"/>
  </w:num>
  <w:num w:numId="22">
    <w:abstractNumId w:val="20"/>
  </w:num>
  <w:num w:numId="23">
    <w:abstractNumId w:val="19"/>
  </w:num>
  <w:num w:numId="24">
    <w:abstractNumId w:val="29"/>
  </w:num>
  <w:num w:numId="25">
    <w:abstractNumId w:val="31"/>
  </w:num>
  <w:num w:numId="26">
    <w:abstractNumId w:val="45"/>
  </w:num>
  <w:num w:numId="27">
    <w:abstractNumId w:val="34"/>
  </w:num>
  <w:num w:numId="28">
    <w:abstractNumId w:val="16"/>
  </w:num>
  <w:num w:numId="29">
    <w:abstractNumId w:val="46"/>
  </w:num>
  <w:num w:numId="30">
    <w:abstractNumId w:val="6"/>
  </w:num>
  <w:num w:numId="31">
    <w:abstractNumId w:val="15"/>
  </w:num>
  <w:num w:numId="32">
    <w:abstractNumId w:val="30"/>
  </w:num>
  <w:num w:numId="33">
    <w:abstractNumId w:val="35"/>
  </w:num>
  <w:num w:numId="34">
    <w:abstractNumId w:val="12"/>
  </w:num>
  <w:num w:numId="35">
    <w:abstractNumId w:val="5"/>
  </w:num>
  <w:num w:numId="36">
    <w:abstractNumId w:val="18"/>
  </w:num>
  <w:num w:numId="37">
    <w:abstractNumId w:val="2"/>
  </w:num>
  <w:num w:numId="38">
    <w:abstractNumId w:val="49"/>
  </w:num>
  <w:num w:numId="39">
    <w:abstractNumId w:val="55"/>
  </w:num>
  <w:num w:numId="40">
    <w:abstractNumId w:val="11"/>
  </w:num>
  <w:num w:numId="41">
    <w:abstractNumId w:val="41"/>
  </w:num>
  <w:num w:numId="42">
    <w:abstractNumId w:val="37"/>
  </w:num>
  <w:num w:numId="43">
    <w:abstractNumId w:val="17"/>
  </w:num>
  <w:num w:numId="44">
    <w:abstractNumId w:val="27"/>
  </w:num>
  <w:num w:numId="45">
    <w:abstractNumId w:val="47"/>
  </w:num>
  <w:num w:numId="46">
    <w:abstractNumId w:val="8"/>
  </w:num>
  <w:num w:numId="47">
    <w:abstractNumId w:val="51"/>
  </w:num>
  <w:num w:numId="48">
    <w:abstractNumId w:val="26"/>
  </w:num>
  <w:num w:numId="49">
    <w:abstractNumId w:val="52"/>
  </w:num>
  <w:num w:numId="50">
    <w:abstractNumId w:val="22"/>
  </w:num>
  <w:num w:numId="51">
    <w:abstractNumId w:val="44"/>
  </w:num>
  <w:num w:numId="52">
    <w:abstractNumId w:val="3"/>
  </w:num>
  <w:num w:numId="53">
    <w:abstractNumId w:val="9"/>
  </w:num>
  <w:num w:numId="54">
    <w:abstractNumId w:val="0"/>
  </w:num>
  <w:num w:numId="55">
    <w:abstractNumId w:val="53"/>
  </w:num>
  <w:num w:numId="56">
    <w:abstractNumId w:val="48"/>
  </w:num>
  <w:num w:numId="57">
    <w:abstractNumId w:val="38"/>
  </w:num>
  <w:num w:numId="58">
    <w:abstractNumId w:val="56"/>
  </w:num>
  <w:num w:numId="59">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329CE"/>
    <w:rsid w:val="00045FC9"/>
    <w:rsid w:val="000512B2"/>
    <w:rsid w:val="0006034C"/>
    <w:rsid w:val="0006611C"/>
    <w:rsid w:val="00067164"/>
    <w:rsid w:val="00070BF8"/>
    <w:rsid w:val="000C3BAB"/>
    <w:rsid w:val="000D3485"/>
    <w:rsid w:val="000E6DAD"/>
    <w:rsid w:val="00103885"/>
    <w:rsid w:val="001227E0"/>
    <w:rsid w:val="00122ECB"/>
    <w:rsid w:val="00167A1D"/>
    <w:rsid w:val="00187281"/>
    <w:rsid w:val="001A1585"/>
    <w:rsid w:val="001A2CF1"/>
    <w:rsid w:val="001A2F53"/>
    <w:rsid w:val="001C43D0"/>
    <w:rsid w:val="001C68D7"/>
    <w:rsid w:val="001C7AE0"/>
    <w:rsid w:val="001E2F21"/>
    <w:rsid w:val="001F13D0"/>
    <w:rsid w:val="002014AD"/>
    <w:rsid w:val="00205B15"/>
    <w:rsid w:val="002210EE"/>
    <w:rsid w:val="00231AD4"/>
    <w:rsid w:val="002344EF"/>
    <w:rsid w:val="002638E5"/>
    <w:rsid w:val="00265DB1"/>
    <w:rsid w:val="002778D6"/>
    <w:rsid w:val="00287511"/>
    <w:rsid w:val="002920D7"/>
    <w:rsid w:val="002932D4"/>
    <w:rsid w:val="00297F6F"/>
    <w:rsid w:val="002A42C2"/>
    <w:rsid w:val="002B096D"/>
    <w:rsid w:val="002C63D7"/>
    <w:rsid w:val="00303529"/>
    <w:rsid w:val="00307ACC"/>
    <w:rsid w:val="00310239"/>
    <w:rsid w:val="003338D1"/>
    <w:rsid w:val="0033519C"/>
    <w:rsid w:val="00336E10"/>
    <w:rsid w:val="00346251"/>
    <w:rsid w:val="00350E71"/>
    <w:rsid w:val="00360289"/>
    <w:rsid w:val="00370460"/>
    <w:rsid w:val="0038138D"/>
    <w:rsid w:val="003815C6"/>
    <w:rsid w:val="00396B18"/>
    <w:rsid w:val="003A3798"/>
    <w:rsid w:val="003B304D"/>
    <w:rsid w:val="003B4158"/>
    <w:rsid w:val="003B6E10"/>
    <w:rsid w:val="003C1A2D"/>
    <w:rsid w:val="003D5FFB"/>
    <w:rsid w:val="003E2BE0"/>
    <w:rsid w:val="00406EE5"/>
    <w:rsid w:val="00407C47"/>
    <w:rsid w:val="004179D5"/>
    <w:rsid w:val="00426135"/>
    <w:rsid w:val="00426A97"/>
    <w:rsid w:val="00442626"/>
    <w:rsid w:val="004509AF"/>
    <w:rsid w:val="00452261"/>
    <w:rsid w:val="00454266"/>
    <w:rsid w:val="00465409"/>
    <w:rsid w:val="004659E2"/>
    <w:rsid w:val="00480910"/>
    <w:rsid w:val="004923F5"/>
    <w:rsid w:val="004C0CA4"/>
    <w:rsid w:val="004C76A1"/>
    <w:rsid w:val="004E3235"/>
    <w:rsid w:val="004F2863"/>
    <w:rsid w:val="004F3948"/>
    <w:rsid w:val="00500975"/>
    <w:rsid w:val="005108A2"/>
    <w:rsid w:val="005244E4"/>
    <w:rsid w:val="00532519"/>
    <w:rsid w:val="00536BD9"/>
    <w:rsid w:val="00537A7D"/>
    <w:rsid w:val="005402CA"/>
    <w:rsid w:val="00544393"/>
    <w:rsid w:val="0055121E"/>
    <w:rsid w:val="00556ABC"/>
    <w:rsid w:val="00574DEB"/>
    <w:rsid w:val="00587DA0"/>
    <w:rsid w:val="00594CA3"/>
    <w:rsid w:val="00596D37"/>
    <w:rsid w:val="005C6F40"/>
    <w:rsid w:val="005E1A26"/>
    <w:rsid w:val="005E1BA2"/>
    <w:rsid w:val="005E37EE"/>
    <w:rsid w:val="005F1EA9"/>
    <w:rsid w:val="005F242D"/>
    <w:rsid w:val="005F4321"/>
    <w:rsid w:val="00620378"/>
    <w:rsid w:val="00623158"/>
    <w:rsid w:val="00624982"/>
    <w:rsid w:val="00635B0D"/>
    <w:rsid w:val="00640737"/>
    <w:rsid w:val="00650EC7"/>
    <w:rsid w:val="00653643"/>
    <w:rsid w:val="00655176"/>
    <w:rsid w:val="00674A59"/>
    <w:rsid w:val="0067742F"/>
    <w:rsid w:val="0069193B"/>
    <w:rsid w:val="006A2A05"/>
    <w:rsid w:val="006B419F"/>
    <w:rsid w:val="006E4F75"/>
    <w:rsid w:val="006E511D"/>
    <w:rsid w:val="007106A9"/>
    <w:rsid w:val="0074425B"/>
    <w:rsid w:val="00745197"/>
    <w:rsid w:val="00753E8B"/>
    <w:rsid w:val="00755474"/>
    <w:rsid w:val="00767102"/>
    <w:rsid w:val="00771715"/>
    <w:rsid w:val="00786479"/>
    <w:rsid w:val="0079653F"/>
    <w:rsid w:val="007A2F65"/>
    <w:rsid w:val="007A4492"/>
    <w:rsid w:val="007A46B7"/>
    <w:rsid w:val="007B1612"/>
    <w:rsid w:val="007B5007"/>
    <w:rsid w:val="007B6860"/>
    <w:rsid w:val="007C5029"/>
    <w:rsid w:val="007E0B07"/>
    <w:rsid w:val="00811F2A"/>
    <w:rsid w:val="008160AC"/>
    <w:rsid w:val="00822400"/>
    <w:rsid w:val="00823FB0"/>
    <w:rsid w:val="00834806"/>
    <w:rsid w:val="00851A6F"/>
    <w:rsid w:val="00852ED3"/>
    <w:rsid w:val="00855F00"/>
    <w:rsid w:val="0088691C"/>
    <w:rsid w:val="00892375"/>
    <w:rsid w:val="008A4B67"/>
    <w:rsid w:val="008B5D43"/>
    <w:rsid w:val="008B7F91"/>
    <w:rsid w:val="008C5248"/>
    <w:rsid w:val="008E10F5"/>
    <w:rsid w:val="008F7EF3"/>
    <w:rsid w:val="00904790"/>
    <w:rsid w:val="00921DBC"/>
    <w:rsid w:val="009430F5"/>
    <w:rsid w:val="0094364A"/>
    <w:rsid w:val="00947CAD"/>
    <w:rsid w:val="00962612"/>
    <w:rsid w:val="00970DDD"/>
    <w:rsid w:val="00980C5C"/>
    <w:rsid w:val="00984A78"/>
    <w:rsid w:val="00987976"/>
    <w:rsid w:val="009A5D4F"/>
    <w:rsid w:val="009A65EC"/>
    <w:rsid w:val="009C20B2"/>
    <w:rsid w:val="009C2CA4"/>
    <w:rsid w:val="009D22C2"/>
    <w:rsid w:val="009E0C2E"/>
    <w:rsid w:val="00A057EA"/>
    <w:rsid w:val="00A06829"/>
    <w:rsid w:val="00A23F5B"/>
    <w:rsid w:val="00A47011"/>
    <w:rsid w:val="00A56394"/>
    <w:rsid w:val="00A729AC"/>
    <w:rsid w:val="00A82D76"/>
    <w:rsid w:val="00AC1090"/>
    <w:rsid w:val="00AD3744"/>
    <w:rsid w:val="00AD5FC1"/>
    <w:rsid w:val="00B2046D"/>
    <w:rsid w:val="00B342BD"/>
    <w:rsid w:val="00B41CF3"/>
    <w:rsid w:val="00B7781E"/>
    <w:rsid w:val="00B90765"/>
    <w:rsid w:val="00BA2855"/>
    <w:rsid w:val="00BA4F1D"/>
    <w:rsid w:val="00BA739F"/>
    <w:rsid w:val="00BB7C3F"/>
    <w:rsid w:val="00BD03DB"/>
    <w:rsid w:val="00BE6BB3"/>
    <w:rsid w:val="00C13BD8"/>
    <w:rsid w:val="00C16FE4"/>
    <w:rsid w:val="00C23580"/>
    <w:rsid w:val="00C265E2"/>
    <w:rsid w:val="00C30BD7"/>
    <w:rsid w:val="00C41424"/>
    <w:rsid w:val="00C41AFD"/>
    <w:rsid w:val="00C47AF1"/>
    <w:rsid w:val="00C60E30"/>
    <w:rsid w:val="00C6572D"/>
    <w:rsid w:val="00C700CE"/>
    <w:rsid w:val="00C92C51"/>
    <w:rsid w:val="00C97399"/>
    <w:rsid w:val="00CA4EEB"/>
    <w:rsid w:val="00CA6912"/>
    <w:rsid w:val="00CB018F"/>
    <w:rsid w:val="00CB209D"/>
    <w:rsid w:val="00CD4389"/>
    <w:rsid w:val="00CE709C"/>
    <w:rsid w:val="00CE7868"/>
    <w:rsid w:val="00CF4960"/>
    <w:rsid w:val="00CF686D"/>
    <w:rsid w:val="00D04BC6"/>
    <w:rsid w:val="00D04E71"/>
    <w:rsid w:val="00D26129"/>
    <w:rsid w:val="00D32529"/>
    <w:rsid w:val="00D54618"/>
    <w:rsid w:val="00D646A7"/>
    <w:rsid w:val="00D8401B"/>
    <w:rsid w:val="00D87A78"/>
    <w:rsid w:val="00D923BE"/>
    <w:rsid w:val="00D9358C"/>
    <w:rsid w:val="00DA0BDE"/>
    <w:rsid w:val="00DB2CC1"/>
    <w:rsid w:val="00DB546C"/>
    <w:rsid w:val="00DC4252"/>
    <w:rsid w:val="00DC6DD7"/>
    <w:rsid w:val="00DD39CB"/>
    <w:rsid w:val="00DE3D2F"/>
    <w:rsid w:val="00DE464A"/>
    <w:rsid w:val="00DF5B6B"/>
    <w:rsid w:val="00E01158"/>
    <w:rsid w:val="00E060EA"/>
    <w:rsid w:val="00E1051E"/>
    <w:rsid w:val="00E21D71"/>
    <w:rsid w:val="00E4059B"/>
    <w:rsid w:val="00E665BB"/>
    <w:rsid w:val="00E76E0A"/>
    <w:rsid w:val="00E812AF"/>
    <w:rsid w:val="00E835F6"/>
    <w:rsid w:val="00E95C63"/>
    <w:rsid w:val="00EB69CF"/>
    <w:rsid w:val="00EC1888"/>
    <w:rsid w:val="00ED2D2C"/>
    <w:rsid w:val="00ED3319"/>
    <w:rsid w:val="00ED363D"/>
    <w:rsid w:val="00ED36A6"/>
    <w:rsid w:val="00ED6B8E"/>
    <w:rsid w:val="00EE188B"/>
    <w:rsid w:val="00F308A8"/>
    <w:rsid w:val="00F328E1"/>
    <w:rsid w:val="00F33B5D"/>
    <w:rsid w:val="00F439B9"/>
    <w:rsid w:val="00F45820"/>
    <w:rsid w:val="00F53CBC"/>
    <w:rsid w:val="00F8237A"/>
    <w:rsid w:val="00F97ADF"/>
    <w:rsid w:val="00FA3C36"/>
    <w:rsid w:val="00FB0A2C"/>
    <w:rsid w:val="00FC5C57"/>
    <w:rsid w:val="00FD2A78"/>
    <w:rsid w:val="00FD777F"/>
    <w:rsid w:val="00FE1BF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FB45D4A"/>
  <w14:discardImageEditingData/>
  <w15:chartTrackingRefBased/>
  <w15:docId w15:val="{7DEE5726-0CAB-4826-B087-981D461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pPr>
      <w:spacing w:after="112" w:line="200" w:lineRule="atLeast"/>
    </w:pPr>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link w:val="FooterChar"/>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2"/>
      </w:numPr>
      <w:ind w:left="126" w:hanging="126"/>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character" w:customStyle="1" w:styleId="FooterChar">
    <w:name w:val="Footer Char"/>
    <w:basedOn w:val="DefaultParagraphFont"/>
    <w:link w:val="Footer"/>
    <w:rsid w:val="008B7F91"/>
    <w:rPr>
      <w:rFonts w:ascii="Arial Narrow" w:hAnsi="Arial Narrow"/>
      <w:sz w:val="13"/>
    </w:rPr>
  </w:style>
  <w:style w:type="character" w:customStyle="1" w:styleId="HeaderChar">
    <w:name w:val="Header Char"/>
    <w:basedOn w:val="DefaultParagraphFont"/>
    <w:link w:val="Header"/>
    <w:rsid w:val="003815C6"/>
    <w:rPr>
      <w:rFonts w:asciiTheme="minorHAnsi" w:hAnsiTheme="minorHAnsi"/>
      <w:sz w:val="16"/>
    </w:rPr>
  </w:style>
  <w:style w:type="table" w:styleId="TableGrid">
    <w:name w:val="Table Grid"/>
    <w:basedOn w:val="TableNormal"/>
    <w:uiPriority w:val="59"/>
    <w:rsid w:val="003815C6"/>
    <w:pPr>
      <w:spacing w:after="0"/>
    </w:pPr>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B0A2C"/>
    <w:rPr>
      <w:color w:val="0000FF"/>
      <w:u w:val="single"/>
    </w:rPr>
  </w:style>
  <w:style w:type="character" w:styleId="PageNumber">
    <w:name w:val="page number"/>
    <w:basedOn w:val="DefaultParagraphFont"/>
    <w:unhideWhenUsed/>
    <w:rsid w:val="00FB0A2C"/>
  </w:style>
  <w:style w:type="character" w:styleId="FollowedHyperlink">
    <w:name w:val="FollowedHyperlink"/>
    <w:basedOn w:val="DefaultParagraphFont"/>
    <w:uiPriority w:val="99"/>
    <w:semiHidden/>
    <w:unhideWhenUsed/>
    <w:rsid w:val="00406EE5"/>
    <w:rPr>
      <w:color w:val="800080" w:themeColor="followedHyperlink"/>
      <w:u w:val="single"/>
    </w:rPr>
  </w:style>
  <w:style w:type="paragraph" w:styleId="BodyText3">
    <w:name w:val="Body Text 3"/>
    <w:basedOn w:val="Normal"/>
    <w:link w:val="BodyText3Char"/>
    <w:uiPriority w:val="99"/>
    <w:unhideWhenUsed/>
    <w:rsid w:val="00DF5B6B"/>
    <w:pPr>
      <w:spacing w:after="120" w:line="240" w:lineRule="auto"/>
    </w:pPr>
    <w:rPr>
      <w:rFonts w:ascii="Cambria" w:eastAsia="MS Mincho" w:hAnsi="Cambria" w:cs="Times New Roman"/>
      <w:color w:val="auto"/>
      <w:sz w:val="16"/>
      <w:szCs w:val="16"/>
      <w:lang w:val="en-AU" w:eastAsia="en-US"/>
    </w:rPr>
  </w:style>
  <w:style w:type="character" w:customStyle="1" w:styleId="BodyText3Char">
    <w:name w:val="Body Text 3 Char"/>
    <w:basedOn w:val="DefaultParagraphFont"/>
    <w:link w:val="BodyText3"/>
    <w:uiPriority w:val="99"/>
    <w:rsid w:val="00DF5B6B"/>
    <w:rPr>
      <w:rFonts w:ascii="Cambria" w:eastAsia="MS Mincho" w:hAnsi="Cambria" w:cs="Times New Roman"/>
      <w:color w:val="auto"/>
      <w:sz w:val="16"/>
      <w:szCs w:val="16"/>
      <w:lang w:val="en-AU" w:eastAsia="en-US"/>
    </w:rPr>
  </w:style>
  <w:style w:type="paragraph" w:styleId="NormalWeb">
    <w:name w:val="Normal (Web)"/>
    <w:basedOn w:val="Normal"/>
    <w:uiPriority w:val="99"/>
    <w:rsid w:val="00500975"/>
    <w:pPr>
      <w:spacing w:after="192" w:line="240" w:lineRule="auto"/>
    </w:pPr>
    <w:rPr>
      <w:rFonts w:ascii="Times New Roman" w:hAnsi="Times New Roman" w:cs="Times New Roman"/>
      <w:color w:val="auto"/>
      <w:sz w:val="24"/>
      <w:szCs w:val="24"/>
      <w:lang w:val="en-AU" w:eastAsia="en-AU"/>
    </w:rPr>
  </w:style>
  <w:style w:type="character" w:styleId="CommentReference">
    <w:name w:val="annotation reference"/>
    <w:basedOn w:val="DefaultParagraphFont"/>
    <w:uiPriority w:val="99"/>
    <w:semiHidden/>
    <w:unhideWhenUsed/>
    <w:rsid w:val="00536BD9"/>
    <w:rPr>
      <w:sz w:val="16"/>
      <w:szCs w:val="16"/>
    </w:rPr>
  </w:style>
  <w:style w:type="paragraph" w:styleId="CommentText">
    <w:name w:val="annotation text"/>
    <w:basedOn w:val="Normal"/>
    <w:link w:val="CommentTextChar"/>
    <w:uiPriority w:val="99"/>
    <w:semiHidden/>
    <w:unhideWhenUsed/>
    <w:rsid w:val="00536BD9"/>
    <w:pPr>
      <w:spacing w:line="240" w:lineRule="auto"/>
    </w:pPr>
    <w:rPr>
      <w:sz w:val="20"/>
    </w:rPr>
  </w:style>
  <w:style w:type="character" w:customStyle="1" w:styleId="CommentTextChar">
    <w:name w:val="Comment Text Char"/>
    <w:basedOn w:val="DefaultParagraphFont"/>
    <w:link w:val="CommentText"/>
    <w:uiPriority w:val="99"/>
    <w:semiHidden/>
    <w:rsid w:val="00536BD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36BD9"/>
    <w:rPr>
      <w:b/>
      <w:bCs/>
    </w:rPr>
  </w:style>
  <w:style w:type="character" w:customStyle="1" w:styleId="CommentSubjectChar">
    <w:name w:val="Comment Subject Char"/>
    <w:basedOn w:val="CommentTextChar"/>
    <w:link w:val="CommentSubject"/>
    <w:uiPriority w:val="99"/>
    <w:semiHidden/>
    <w:rsid w:val="00536BD9"/>
    <w:rPr>
      <w:rFonts w:asciiTheme="minorHAnsi" w:hAnsiTheme="minorHAnsi"/>
      <w:b/>
      <w:bCs/>
    </w:rPr>
  </w:style>
  <w:style w:type="paragraph" w:styleId="BalloonText">
    <w:name w:val="Balloon Text"/>
    <w:basedOn w:val="Normal"/>
    <w:link w:val="BalloonTextChar"/>
    <w:uiPriority w:val="99"/>
    <w:semiHidden/>
    <w:unhideWhenUsed/>
    <w:rsid w:val="00536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BD9"/>
    <w:rPr>
      <w:rFonts w:ascii="Segoe UI" w:hAnsi="Segoe UI" w:cs="Segoe UI"/>
      <w:sz w:val="18"/>
      <w:szCs w:val="18"/>
    </w:rPr>
  </w:style>
  <w:style w:type="character" w:customStyle="1" w:styleId="UnresolvedMention">
    <w:name w:val="Unresolved Mention"/>
    <w:basedOn w:val="DefaultParagraphFont"/>
    <w:uiPriority w:val="99"/>
    <w:semiHidden/>
    <w:unhideWhenUsed/>
    <w:rsid w:val="00816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8625">
      <w:bodyDiv w:val="1"/>
      <w:marLeft w:val="0"/>
      <w:marRight w:val="0"/>
      <w:marTop w:val="0"/>
      <w:marBottom w:val="0"/>
      <w:divBdr>
        <w:top w:val="none" w:sz="0" w:space="0" w:color="auto"/>
        <w:left w:val="none" w:sz="0" w:space="0" w:color="auto"/>
        <w:bottom w:val="none" w:sz="0" w:space="0" w:color="auto"/>
        <w:right w:val="none" w:sz="0" w:space="0" w:color="auto"/>
      </w:divBdr>
    </w:div>
    <w:div w:id="1223057197">
      <w:bodyDiv w:val="1"/>
      <w:marLeft w:val="0"/>
      <w:marRight w:val="0"/>
      <w:marTop w:val="0"/>
      <w:marBottom w:val="0"/>
      <w:divBdr>
        <w:top w:val="none" w:sz="0" w:space="0" w:color="auto"/>
        <w:left w:val="none" w:sz="0" w:space="0" w:color="auto"/>
        <w:bottom w:val="none" w:sz="0" w:space="0" w:color="auto"/>
        <w:right w:val="none" w:sz="0" w:space="0" w:color="auto"/>
      </w:divBdr>
    </w:div>
    <w:div w:id="1625892772">
      <w:bodyDiv w:val="1"/>
      <w:marLeft w:val="0"/>
      <w:marRight w:val="0"/>
      <w:marTop w:val="0"/>
      <w:marBottom w:val="0"/>
      <w:divBdr>
        <w:top w:val="none" w:sz="0" w:space="0" w:color="auto"/>
        <w:left w:val="none" w:sz="0" w:space="0" w:color="auto"/>
        <w:bottom w:val="none" w:sz="0" w:space="0" w:color="auto"/>
        <w:right w:val="none" w:sz="0" w:space="0" w:color="auto"/>
      </w:divBdr>
    </w:div>
    <w:div w:id="1669484453">
      <w:bodyDiv w:val="1"/>
      <w:marLeft w:val="0"/>
      <w:marRight w:val="0"/>
      <w:marTop w:val="0"/>
      <w:marBottom w:val="0"/>
      <w:divBdr>
        <w:top w:val="none" w:sz="0" w:space="0" w:color="auto"/>
        <w:left w:val="none" w:sz="0" w:space="0" w:color="auto"/>
        <w:bottom w:val="none" w:sz="0" w:space="0" w:color="auto"/>
        <w:right w:val="none" w:sz="0" w:space="0" w:color="auto"/>
      </w:divBdr>
    </w:div>
    <w:div w:id="1824810678">
      <w:bodyDiv w:val="1"/>
      <w:marLeft w:val="0"/>
      <w:marRight w:val="0"/>
      <w:marTop w:val="0"/>
      <w:marBottom w:val="0"/>
      <w:divBdr>
        <w:top w:val="none" w:sz="0" w:space="0" w:color="auto"/>
        <w:left w:val="none" w:sz="0" w:space="0" w:color="auto"/>
        <w:bottom w:val="none" w:sz="0" w:space="0" w:color="auto"/>
        <w:right w:val="none" w:sz="0" w:space="0" w:color="auto"/>
      </w:divBdr>
    </w:div>
    <w:div w:id="1909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hr/hsw/hsw-advi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delaide.edu.au/infrastructure/services/contractors-consulta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elaide.edu.au/hr/hsw/hsw-policy-handbook/manual-handling-ergonomics-handbook-chapter" TargetMode="External"/><Relationship Id="rId14" Type="http://schemas.openxmlformats.org/officeDocument/2006/relationships/header" Target="header3.xml"/><Relationship Id="rId64"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Deb Coulls</cp:lastModifiedBy>
  <cp:revision>4</cp:revision>
  <cp:lastPrinted>2018-07-17T07:26:00Z</cp:lastPrinted>
  <dcterms:created xsi:type="dcterms:W3CDTF">2020-07-17T00:18:00Z</dcterms:created>
  <dcterms:modified xsi:type="dcterms:W3CDTF">2020-07-17T00:22:00Z</dcterms:modified>
</cp:coreProperties>
</file>